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D91E55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БПЧ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преобразователя частоты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D91E55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устанавливается </w:t>
      </w:r>
      <w:r w:rsidR="00345C0D">
        <w:rPr>
          <w:rFonts w:ascii="Times New Roman" w:hAnsi="Times New Roman" w:cs="Times New Roman"/>
          <w:sz w:val="24"/>
          <w:szCs w:val="24"/>
        </w:rPr>
        <w:t xml:space="preserve">на группу насосов (от двух до четырех) </w:t>
      </w:r>
      <w:r w:rsidR="002760AC">
        <w:rPr>
          <w:rFonts w:ascii="Times New Roman" w:hAnsi="Times New Roman" w:cs="Times New Roman"/>
          <w:sz w:val="24"/>
          <w:szCs w:val="24"/>
        </w:rPr>
        <w:t xml:space="preserve">в шкафу </w:t>
      </w:r>
      <w:r w:rsidR="00345C0D">
        <w:rPr>
          <w:rFonts w:ascii="Times New Roman" w:hAnsi="Times New Roman" w:cs="Times New Roman"/>
          <w:sz w:val="24"/>
          <w:szCs w:val="24"/>
        </w:rPr>
        <w:t>ШПЧ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</w:t>
      </w:r>
      <w:r w:rsidR="00345C0D">
        <w:rPr>
          <w:rFonts w:ascii="Times New Roman" w:hAnsi="Times New Roman" w:cs="Times New Roman"/>
          <w:sz w:val="24"/>
          <w:szCs w:val="24"/>
        </w:rPr>
        <w:t xml:space="preserve">и включает в себя </w:t>
      </w:r>
      <w:r>
        <w:rPr>
          <w:rFonts w:ascii="Times New Roman" w:hAnsi="Times New Roman" w:cs="Times New Roman"/>
          <w:sz w:val="24"/>
          <w:szCs w:val="24"/>
        </w:rPr>
        <w:t>преобразователь частоты</w:t>
      </w:r>
      <w:r w:rsidR="00345C0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ПЧ</w:t>
      </w:r>
      <w:r w:rsidR="00345C0D">
        <w:rPr>
          <w:rFonts w:ascii="Times New Roman" w:hAnsi="Times New Roman" w:cs="Times New Roman"/>
          <w:sz w:val="24"/>
          <w:szCs w:val="24"/>
        </w:rPr>
        <w:t>), контакторы и схему управления приводом</w:t>
      </w:r>
      <w:r w:rsidR="002760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72A8" w:rsidRDefault="00D91E55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БПЧ</w:t>
      </w:r>
      <w:r w:rsidR="002760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работает совместно с блоками</w:t>
      </w:r>
      <w:r w:rsidR="00345C0D">
        <w:rPr>
          <w:rFonts w:ascii="Times New Roman" w:hAnsi="Times New Roman" w:cs="Times New Roman"/>
          <w:sz w:val="24"/>
          <w:szCs w:val="24"/>
        </w:rPr>
        <w:t xml:space="preserve"> БРП (</w:t>
      </w:r>
      <w:r w:rsidR="001462AB">
        <w:rPr>
          <w:rFonts w:ascii="Times New Roman" w:hAnsi="Times New Roman" w:cs="Times New Roman"/>
          <w:sz w:val="24"/>
          <w:szCs w:val="24"/>
        </w:rPr>
        <w:t>необходимы межшкафные соединения)</w:t>
      </w:r>
      <w:r w:rsidR="002760AC">
        <w:rPr>
          <w:rFonts w:ascii="Times New Roman" w:hAnsi="Times New Roman" w:cs="Times New Roman"/>
          <w:sz w:val="24"/>
          <w:szCs w:val="24"/>
        </w:rPr>
        <w:t xml:space="preserve"> и обеспечивает </w:t>
      </w:r>
      <w:r w:rsidR="00345C0D">
        <w:rPr>
          <w:rFonts w:ascii="Times New Roman" w:hAnsi="Times New Roman" w:cs="Times New Roman"/>
          <w:sz w:val="24"/>
          <w:szCs w:val="24"/>
        </w:rPr>
        <w:t xml:space="preserve">работу </w:t>
      </w:r>
      <w:proofErr w:type="gramStart"/>
      <w:r w:rsidR="00345C0D">
        <w:rPr>
          <w:rFonts w:ascii="Times New Roman" w:hAnsi="Times New Roman" w:cs="Times New Roman"/>
          <w:sz w:val="24"/>
          <w:szCs w:val="24"/>
        </w:rPr>
        <w:t>приводов</w:t>
      </w:r>
      <w:proofErr w:type="gramEnd"/>
      <w:r w:rsidR="00345C0D">
        <w:rPr>
          <w:rFonts w:ascii="Times New Roman" w:hAnsi="Times New Roman" w:cs="Times New Roman"/>
          <w:sz w:val="24"/>
          <w:szCs w:val="24"/>
        </w:rPr>
        <w:t xml:space="preserve"> как в </w:t>
      </w:r>
      <w:r>
        <w:rPr>
          <w:rFonts w:ascii="Times New Roman" w:hAnsi="Times New Roman" w:cs="Times New Roman"/>
          <w:sz w:val="24"/>
          <w:szCs w:val="24"/>
        </w:rPr>
        <w:t>регулируемом режиме</w:t>
      </w:r>
      <w:r w:rsidR="00345C0D">
        <w:rPr>
          <w:rFonts w:ascii="Times New Roman" w:hAnsi="Times New Roman" w:cs="Times New Roman"/>
          <w:sz w:val="24"/>
          <w:szCs w:val="24"/>
        </w:rPr>
        <w:t>, так и в режиме прямого подключения к сети. Выбор необходимого режима работы производится переключателем на лицевой п</w:t>
      </w:r>
      <w:r>
        <w:rPr>
          <w:rFonts w:ascii="Times New Roman" w:hAnsi="Times New Roman" w:cs="Times New Roman"/>
          <w:sz w:val="24"/>
          <w:szCs w:val="24"/>
        </w:rPr>
        <w:t>анели ШПЧ. При неисправности преобразователя</w:t>
      </w:r>
      <w:r w:rsidR="00345C0D">
        <w:rPr>
          <w:rFonts w:ascii="Times New Roman" w:hAnsi="Times New Roman" w:cs="Times New Roman"/>
          <w:sz w:val="24"/>
          <w:szCs w:val="24"/>
        </w:rPr>
        <w:t xml:space="preserve"> насос может переводиться на работу от сети (данный режим может быть включен при пусконаладочных работах)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 w:rsidR="00D91E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БПЧ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345C0D" w:rsidRDefault="00345C0D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345C0D" w:rsidRDefault="00FB646C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784350" cy="2863850"/>
            <wp:effectExtent l="19050" t="0" r="6350" b="0"/>
            <wp:docPr id="1" name="Рисунок 1" descr="C:\Users\Bauchenkov\Desktop\Новый сайт\Каталог продукции - ЩУ-ЧЭ\БПЧ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ПЧ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997" t="9615" r="57252" b="1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AB" w:rsidRDefault="001462AB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8855FE" w:rsidRDefault="00345C0D" w:rsidP="008855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91E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 управляющие сигналы блок БПЧ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получае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от «сво</w:t>
      </w:r>
      <w:r w:rsidR="00D91E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блок</w:t>
      </w:r>
      <w:r w:rsidR="00D91E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БРП и непосредственно с внешней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системой управления не соединяе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тся.</w:t>
      </w:r>
    </w:p>
    <w:p w:rsidR="00D91E55" w:rsidRDefault="00D91E55" w:rsidP="00D91E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Контур регулирования в блоках БПЧ – на базе встроенного в ПЧ ПИД-регулятора. Параметры регулятора настраиваются с панели управления ПЧ. В качестве датчиков обратной связи используются преобразователи избыточного давления с унифицированным выходом 4…20 мА, устанавливаемые в напорном трубопроводе насосной установки. Задание требуемого уровня давления, который необходимо поддерживать, производится задатчиком на лицевой панели ШПЧ.</w:t>
      </w:r>
    </w:p>
    <w:p w:rsidR="00D91E55" w:rsidRDefault="00D91E55" w:rsidP="00D91E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установок систем отопления и вентиляции используются 2 датчика: первый устанавливается в напорном (прямом) трубопроводе, второй – в подающем (обратном) трубопроводе. В этом случае задается и поддерживается перепад (разность) давлений между входом и выходом насосной группы.</w:t>
      </w:r>
    </w:p>
    <w:p w:rsidR="00D91E55" w:rsidRDefault="00D91E55" w:rsidP="00D91E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Отдельного исполнения блока БПЧ для работы с двумя датчиками давления не предусмотрено, аппаратура, необходимая для включения второго датчика в схему БПЧ, устанавливается при указании в качестве нагрузки насосов отопления или вентиляции.</w:t>
      </w:r>
    </w:p>
    <w:p w:rsidR="00D91E55" w:rsidRDefault="00D91E55" w:rsidP="00D91E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регулятор давления (перепада давления) на выходе насосной установки реализован в системе автоматики объекта, то ПИД-регулятор ПЧ не используется, и в этом случае следует применять исполнение БПЧ для работы с внешним регулятором (опция </w:t>
      </w:r>
      <w:r w:rsidRPr="00A963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A01D67" w:rsidRDefault="00A01D67" w:rsidP="00637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373C6" w:rsidRDefault="006373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A9634A">
        <w:rPr>
          <w:rFonts w:ascii="Times New Roman" w:hAnsi="Times New Roman" w:cs="Times New Roman"/>
          <w:b/>
          <w:i/>
          <w:sz w:val="24"/>
          <w:szCs w:val="24"/>
          <w:u w:val="single"/>
        </w:rPr>
        <w:t>ПЧ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A9634A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БПЧ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>
        <w:rPr>
          <w:rFonts w:ascii="Times New Roman" w:hAnsi="Times New Roman" w:cs="Times New Roman"/>
          <w:b/>
          <w:sz w:val="24"/>
          <w:szCs w:val="24"/>
        </w:rPr>
        <w:t>преобразователя частоты</w:t>
      </w:r>
      <w:r w:rsidR="00ED7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2AB">
        <w:rPr>
          <w:rFonts w:ascii="Times New Roman" w:hAnsi="Times New Roman" w:cs="Times New Roman"/>
          <w:b/>
          <w:sz w:val="24"/>
          <w:szCs w:val="24"/>
        </w:rPr>
        <w:t>(применяется с Б</w:t>
      </w:r>
      <w:r w:rsidR="00345C0D">
        <w:rPr>
          <w:rFonts w:ascii="Times New Roman" w:hAnsi="Times New Roman" w:cs="Times New Roman"/>
          <w:b/>
          <w:sz w:val="24"/>
          <w:szCs w:val="24"/>
        </w:rPr>
        <w:t>РП</w:t>
      </w:r>
      <w:r w:rsidR="001462AB">
        <w:rPr>
          <w:rFonts w:ascii="Times New Roman" w:hAnsi="Times New Roman" w:cs="Times New Roman"/>
          <w:b/>
          <w:sz w:val="24"/>
          <w:szCs w:val="24"/>
        </w:rPr>
        <w:t>)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4820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D7ED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74573F" w:rsidP="00D91E55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D91E55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91E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256A" w:rsidRPr="0074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D7ED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E55" w:rsidTr="001C1C0A">
        <w:trPr>
          <w:gridAfter w:val="1"/>
          <w:wAfter w:w="4820" w:type="dxa"/>
          <w:trHeight w:val="230"/>
        </w:trPr>
        <w:tc>
          <w:tcPr>
            <w:tcW w:w="1984" w:type="dxa"/>
            <w:tcBorders>
              <w:left w:val="nil"/>
              <w:bottom w:val="nil"/>
            </w:tcBorders>
            <w:vAlign w:val="center"/>
          </w:tcPr>
          <w:p w:rsidR="00D91E55" w:rsidRPr="0074573F" w:rsidRDefault="00D91E55" w:rsidP="00E37979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ПЧ</w:t>
            </w:r>
            <w:r w:rsidRPr="0074573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4573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478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D91E55" w:rsidRPr="001C1C0A" w:rsidRDefault="00D91E55" w:rsidP="00E3797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подключаемых блоков БРП</w:t>
            </w: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D91E55" w:rsidRPr="00343F06" w:rsidRDefault="00D91E55" w:rsidP="00E379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два, </w:t>
            </w: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три, </w:t>
            </w:r>
            <w:r w:rsidRPr="0074573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четыре </w:t>
            </w:r>
          </w:p>
        </w:tc>
      </w:tr>
      <w:tr w:rsidR="00D91E55" w:rsidTr="001C1C0A">
        <w:trPr>
          <w:gridAfter w:val="1"/>
          <w:wAfter w:w="4820" w:type="dxa"/>
          <w:trHeight w:val="230"/>
        </w:trPr>
        <w:tc>
          <w:tcPr>
            <w:tcW w:w="1984" w:type="dxa"/>
            <w:tcBorders>
              <w:left w:val="nil"/>
              <w:bottom w:val="nil"/>
            </w:tcBorders>
            <w:vAlign w:val="center"/>
          </w:tcPr>
          <w:p w:rsidR="00D91E55" w:rsidRPr="0074573F" w:rsidRDefault="00D91E55" w:rsidP="00D91E55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ПЧ</w:t>
            </w:r>
            <w:r w:rsidRPr="00D91E55">
              <w:rPr>
                <w:rFonts w:ascii="Times New Roman" w:hAnsi="Times New Roman" w:cs="Times New Roman"/>
                <w:sz w:val="20"/>
                <w:szCs w:val="20"/>
              </w:rPr>
              <w:t>-2-</w:t>
            </w:r>
            <w:r w:rsidRPr="0074573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91E55">
              <w:rPr>
                <w:rFonts w:ascii="Times New Roman" w:hAnsi="Times New Roman" w:cs="Times New Roman"/>
                <w:b/>
                <w:sz w:val="20"/>
                <w:szCs w:val="20"/>
              </w:rPr>
              <w:t>-В</w:t>
            </w:r>
          </w:p>
        </w:tc>
        <w:tc>
          <w:tcPr>
            <w:tcW w:w="5478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D91E55" w:rsidRPr="00BC1D37" w:rsidRDefault="00D91E55" w:rsidP="00BC1D3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(опция) Внешний регулятор</w:t>
            </w: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BC1D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C1D37" w:rsidRPr="00BC1D37">
              <w:rPr>
                <w:rFonts w:ascii="Times New Roman" w:hAnsi="Times New Roman" w:cs="Times New Roman"/>
                <w:sz w:val="18"/>
                <w:szCs w:val="18"/>
              </w:rPr>
              <w:t>исполнение для работы с внешним регулятором давления / перепада давления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82CA6" w:rsidRDefault="00682CA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A9634A">
        <w:rPr>
          <w:rFonts w:ascii="Times New Roman" w:hAnsi="Times New Roman" w:cs="Times New Roman"/>
          <w:b/>
          <w:i/>
          <w:sz w:val="24"/>
          <w:szCs w:val="24"/>
          <w:u w:val="single"/>
        </w:rPr>
        <w:t>ПЧ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A9634A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БПЧ</w:t>
      </w:r>
      <w:r w:rsidR="0074573F">
        <w:rPr>
          <w:rFonts w:ascii="Times New Roman" w:hAnsi="Times New Roman" w:cs="Times New Roman"/>
          <w:b/>
          <w:sz w:val="24"/>
          <w:szCs w:val="24"/>
        </w:rPr>
        <w:t>-2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 w:rsidR="0074573F">
        <w:rPr>
          <w:rFonts w:ascii="Times New Roman" w:hAnsi="Times New Roman" w:cs="Times New Roman"/>
          <w:sz w:val="24"/>
          <w:szCs w:val="24"/>
        </w:rPr>
        <w:t xml:space="preserve"> на 2 насоса</w:t>
      </w:r>
      <w:r w:rsidR="009D68C5" w:rsidRPr="009D68C5">
        <w:rPr>
          <w:rFonts w:ascii="Times New Roman" w:hAnsi="Times New Roman" w:cs="Times New Roman"/>
          <w:sz w:val="24"/>
          <w:szCs w:val="24"/>
        </w:rPr>
        <w:t>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A9634A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БПЧ</w:t>
      </w:r>
      <w:r w:rsidR="0074573F">
        <w:rPr>
          <w:rFonts w:ascii="Times New Roman" w:hAnsi="Times New Roman" w:cs="Times New Roman"/>
          <w:b/>
          <w:sz w:val="24"/>
          <w:szCs w:val="24"/>
        </w:rPr>
        <w:t xml:space="preserve">-3-хх </w:t>
      </w:r>
      <w:r w:rsidR="0074573F"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 w:rsidR="0074573F">
        <w:rPr>
          <w:rFonts w:ascii="Times New Roman" w:hAnsi="Times New Roman" w:cs="Times New Roman"/>
          <w:sz w:val="24"/>
          <w:szCs w:val="24"/>
        </w:rPr>
        <w:t xml:space="preserve"> на 3 насоса</w:t>
      </w:r>
      <w:r w:rsidR="0074573F" w:rsidRPr="009D68C5">
        <w:rPr>
          <w:rFonts w:ascii="Times New Roman" w:hAnsi="Times New Roman" w:cs="Times New Roman"/>
          <w:sz w:val="24"/>
          <w:szCs w:val="24"/>
        </w:rPr>
        <w:t>)</w:t>
      </w:r>
    </w:p>
    <w:p w:rsidR="00B579B5" w:rsidRDefault="00A9634A" w:rsidP="0074573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БПЧ</w:t>
      </w:r>
      <w:r w:rsidR="0074573F">
        <w:rPr>
          <w:rFonts w:ascii="Times New Roman" w:hAnsi="Times New Roman" w:cs="Times New Roman"/>
          <w:b/>
          <w:sz w:val="24"/>
          <w:szCs w:val="24"/>
        </w:rPr>
        <w:t xml:space="preserve">-4-хх </w:t>
      </w:r>
      <w:r w:rsidR="0074573F"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 w:rsidR="0074573F">
        <w:rPr>
          <w:rFonts w:ascii="Times New Roman" w:hAnsi="Times New Roman" w:cs="Times New Roman"/>
          <w:sz w:val="24"/>
          <w:szCs w:val="24"/>
        </w:rPr>
        <w:t xml:space="preserve"> на 4 насоса</w:t>
      </w:r>
      <w:r w:rsidR="0074573F" w:rsidRPr="009D68C5">
        <w:rPr>
          <w:rFonts w:ascii="Times New Roman" w:hAnsi="Times New Roman" w:cs="Times New Roman"/>
          <w:sz w:val="24"/>
          <w:szCs w:val="24"/>
        </w:rPr>
        <w:t>)</w:t>
      </w:r>
    </w:p>
    <w:p w:rsidR="00A9634A" w:rsidRDefault="00A9634A" w:rsidP="00A963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БПЧ-2-хх-В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2 насоса + внешний регулятор</w:t>
      </w:r>
      <w:r w:rsidRPr="009D68C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34A" w:rsidRDefault="00A9634A" w:rsidP="00A963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БПЧ-3-хх-В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3 насоса + внешний регулятор</w:t>
      </w:r>
      <w:r w:rsidRPr="009D68C5">
        <w:rPr>
          <w:rFonts w:ascii="Times New Roman" w:hAnsi="Times New Roman" w:cs="Times New Roman"/>
          <w:sz w:val="24"/>
          <w:szCs w:val="24"/>
        </w:rPr>
        <w:t>)</w:t>
      </w:r>
    </w:p>
    <w:p w:rsidR="00A9634A" w:rsidRDefault="00A9634A" w:rsidP="00A963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БПЧ-4-хх-В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на 4 насоса + внешний регулятор</w:t>
      </w:r>
      <w:r w:rsidRPr="009D68C5">
        <w:rPr>
          <w:rFonts w:ascii="Times New Roman" w:hAnsi="Times New Roman" w:cs="Times New Roman"/>
          <w:sz w:val="24"/>
          <w:szCs w:val="24"/>
        </w:rPr>
        <w:t>)</w:t>
      </w: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56D" w:rsidRDefault="00FB646C" w:rsidP="00FB64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35550" cy="3765550"/>
            <wp:effectExtent l="19050" t="0" r="0" b="0"/>
            <wp:docPr id="2" name="Рисунок 2" descr="C:\Users\Bauchenkov\Desktop\Новый сайт\Каталог продукции - ЩУ-ЧЭ\БПЧ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ПЧ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97" r="5874" b="9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76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56D" w:rsidRDefault="00CD156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646C" w:rsidRDefault="00FB646C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к</w:t>
      </w:r>
      <w:r w:rsidR="00CD156D">
        <w:rPr>
          <w:rFonts w:ascii="Times New Roman" w:hAnsi="Times New Roman" w:cs="Times New Roman"/>
          <w:sz w:val="24"/>
          <w:szCs w:val="24"/>
        </w:rPr>
        <w:t>онтакторы ПМЛ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CA6" w:rsidRDefault="00682CA6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3175" w:rsidRDefault="00AA3175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462AB"/>
    <w:rsid w:val="00166E73"/>
    <w:rsid w:val="0018307A"/>
    <w:rsid w:val="00190C3D"/>
    <w:rsid w:val="00196BDE"/>
    <w:rsid w:val="001C1C0A"/>
    <w:rsid w:val="00203D07"/>
    <w:rsid w:val="00205800"/>
    <w:rsid w:val="00223029"/>
    <w:rsid w:val="00242362"/>
    <w:rsid w:val="002760AC"/>
    <w:rsid w:val="002871E9"/>
    <w:rsid w:val="002D1086"/>
    <w:rsid w:val="002F2007"/>
    <w:rsid w:val="00326112"/>
    <w:rsid w:val="003354B6"/>
    <w:rsid w:val="00343F06"/>
    <w:rsid w:val="00345C0D"/>
    <w:rsid w:val="00352345"/>
    <w:rsid w:val="00366F04"/>
    <w:rsid w:val="00394EC4"/>
    <w:rsid w:val="003A1A4F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373C6"/>
    <w:rsid w:val="006413CE"/>
    <w:rsid w:val="0065265B"/>
    <w:rsid w:val="006730C5"/>
    <w:rsid w:val="00682CA6"/>
    <w:rsid w:val="006C3D02"/>
    <w:rsid w:val="0072033D"/>
    <w:rsid w:val="00744404"/>
    <w:rsid w:val="0074573F"/>
    <w:rsid w:val="007522C1"/>
    <w:rsid w:val="007825C6"/>
    <w:rsid w:val="007A2D69"/>
    <w:rsid w:val="00804672"/>
    <w:rsid w:val="00847362"/>
    <w:rsid w:val="008855FE"/>
    <w:rsid w:val="008B2FB6"/>
    <w:rsid w:val="008E426D"/>
    <w:rsid w:val="008F78C4"/>
    <w:rsid w:val="00906D4B"/>
    <w:rsid w:val="00914EE3"/>
    <w:rsid w:val="0091599A"/>
    <w:rsid w:val="009238A0"/>
    <w:rsid w:val="00945E00"/>
    <w:rsid w:val="009518DB"/>
    <w:rsid w:val="0097256A"/>
    <w:rsid w:val="00993EC8"/>
    <w:rsid w:val="009D68C5"/>
    <w:rsid w:val="009E43A4"/>
    <w:rsid w:val="009E619F"/>
    <w:rsid w:val="009E7112"/>
    <w:rsid w:val="00A01D67"/>
    <w:rsid w:val="00A050BC"/>
    <w:rsid w:val="00A16822"/>
    <w:rsid w:val="00A16C9E"/>
    <w:rsid w:val="00A44374"/>
    <w:rsid w:val="00A50EFC"/>
    <w:rsid w:val="00A81942"/>
    <w:rsid w:val="00A86D84"/>
    <w:rsid w:val="00A9634A"/>
    <w:rsid w:val="00AA3175"/>
    <w:rsid w:val="00AC7898"/>
    <w:rsid w:val="00AE6033"/>
    <w:rsid w:val="00B579B5"/>
    <w:rsid w:val="00B96D51"/>
    <w:rsid w:val="00B96F08"/>
    <w:rsid w:val="00BB53A9"/>
    <w:rsid w:val="00BB6D2A"/>
    <w:rsid w:val="00BC1D37"/>
    <w:rsid w:val="00BF2C8C"/>
    <w:rsid w:val="00C034EF"/>
    <w:rsid w:val="00C1788C"/>
    <w:rsid w:val="00C94052"/>
    <w:rsid w:val="00CA08F4"/>
    <w:rsid w:val="00CA46EF"/>
    <w:rsid w:val="00CD156D"/>
    <w:rsid w:val="00CE3E14"/>
    <w:rsid w:val="00D86A41"/>
    <w:rsid w:val="00D91E55"/>
    <w:rsid w:val="00D94500"/>
    <w:rsid w:val="00DB58F3"/>
    <w:rsid w:val="00DB5B83"/>
    <w:rsid w:val="00DC51CA"/>
    <w:rsid w:val="00DF0505"/>
    <w:rsid w:val="00E14889"/>
    <w:rsid w:val="00E86147"/>
    <w:rsid w:val="00ED7EDA"/>
    <w:rsid w:val="00EE7CD6"/>
    <w:rsid w:val="00F05B97"/>
    <w:rsid w:val="00F1550D"/>
    <w:rsid w:val="00F46D64"/>
    <w:rsid w:val="00F527DC"/>
    <w:rsid w:val="00F81682"/>
    <w:rsid w:val="00F96018"/>
    <w:rsid w:val="00FA133F"/>
    <w:rsid w:val="00FA1F5C"/>
    <w:rsid w:val="00FB646C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6</cp:revision>
  <dcterms:created xsi:type="dcterms:W3CDTF">2019-01-23T06:39:00Z</dcterms:created>
  <dcterms:modified xsi:type="dcterms:W3CDTF">2019-01-24T10:30:00Z</dcterms:modified>
</cp:coreProperties>
</file>