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E76A71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БНР</w:t>
      </w:r>
      <w:r w:rsidR="002760A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– блок нерегулируемый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760AC">
        <w:rPr>
          <w:rFonts w:ascii="Times New Roman" w:hAnsi="Times New Roman" w:cs="Times New Roman"/>
          <w:b/>
          <w:i/>
          <w:sz w:val="24"/>
          <w:szCs w:val="24"/>
          <w:u w:val="single"/>
        </w:rPr>
        <w:t>реверсивный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6E73" w:rsidRDefault="00E76A71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 БНР</w:t>
      </w:r>
      <w:r w:rsidR="002760AC">
        <w:rPr>
          <w:rFonts w:ascii="Times New Roman" w:hAnsi="Times New Roman" w:cs="Times New Roman"/>
          <w:sz w:val="24"/>
          <w:szCs w:val="24"/>
        </w:rPr>
        <w:t xml:space="preserve"> применяется для управления </w:t>
      </w:r>
      <w:r>
        <w:rPr>
          <w:rFonts w:ascii="Times New Roman" w:hAnsi="Times New Roman" w:cs="Times New Roman"/>
          <w:sz w:val="24"/>
          <w:szCs w:val="24"/>
        </w:rPr>
        <w:t>реверсивными механизмами, например электрозадвижками,</w:t>
      </w:r>
      <w:r w:rsidR="002760AC">
        <w:rPr>
          <w:rFonts w:ascii="Times New Roman" w:hAnsi="Times New Roman" w:cs="Times New Roman"/>
          <w:sz w:val="24"/>
          <w:szCs w:val="24"/>
        </w:rPr>
        <w:t xml:space="preserve"> и устанавливается в шкафу РШУ</w:t>
      </w:r>
      <w:proofErr w:type="gramStart"/>
      <w:r w:rsidR="002760A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760AC">
        <w:rPr>
          <w:rFonts w:ascii="Times New Roman" w:hAnsi="Times New Roman" w:cs="Times New Roman"/>
          <w:sz w:val="24"/>
          <w:szCs w:val="24"/>
        </w:rPr>
        <w:t xml:space="preserve"> или РШУ2 в зависимости от распределения электроприемников объекта по вводам распределительного устройства. </w:t>
      </w:r>
    </w:p>
    <w:p w:rsidR="001F72A8" w:rsidRDefault="00E76A71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Блок БНР</w:t>
      </w:r>
      <w:r w:rsidR="002760AC">
        <w:rPr>
          <w:rFonts w:ascii="Times New Roman" w:hAnsi="Times New Roman" w:cs="Times New Roman"/>
          <w:sz w:val="24"/>
          <w:szCs w:val="24"/>
        </w:rPr>
        <w:t xml:space="preserve"> работает автономно и обеспечивает возможность управления в двух режимах: местном и дистанционном. Основной режим работы – дистанционный. Местный режим используется для опробывания работы </w:t>
      </w:r>
      <w:r>
        <w:rPr>
          <w:rFonts w:ascii="Times New Roman" w:hAnsi="Times New Roman" w:cs="Times New Roman"/>
          <w:sz w:val="24"/>
          <w:szCs w:val="24"/>
        </w:rPr>
        <w:t>привода</w:t>
      </w:r>
      <w:r w:rsidR="002760AC">
        <w:rPr>
          <w:rFonts w:ascii="Times New Roman" w:hAnsi="Times New Roman" w:cs="Times New Roman"/>
          <w:sz w:val="24"/>
          <w:szCs w:val="24"/>
        </w:rPr>
        <w:t xml:space="preserve"> при пусконаладочных и ремонтных работах, а также как резервный режим при неисправности внешней системы управления.</w:t>
      </w:r>
    </w:p>
    <w:p w:rsidR="00CA46EF" w:rsidRDefault="00E76A71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Органы управления 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блока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БНР</w:t>
      </w:r>
      <w:r w:rsid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размещены на лицевой панели шкафа (двери шкафа).</w:t>
      </w:r>
    </w:p>
    <w:p w:rsidR="009E7112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45E00" w:rsidRDefault="00C93415" w:rsidP="00C9341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247900" cy="2840252"/>
            <wp:effectExtent l="19050" t="0" r="0" b="0"/>
            <wp:docPr id="2" name="Рисунок 1" descr="C:\Users\Bauchenkov\Desktop\Новый сайт\Каталог продукции - ЩУ-ЧЭ\БНР си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ЩУ-ЧЭ\БНР сил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359" t="8095" r="64991" b="47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840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415" w:rsidRDefault="00C93415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7112" w:rsidRPr="007825C6" w:rsidRDefault="00166E73" w:rsidP="009E71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Условное обозначение блоков БН</w:t>
      </w:r>
      <w:r w:rsidR="00E76A71">
        <w:rPr>
          <w:rFonts w:ascii="Times New Roman" w:hAnsi="Times New Roman" w:cs="Times New Roman"/>
          <w:b/>
          <w:i/>
          <w:sz w:val="24"/>
          <w:szCs w:val="24"/>
          <w:u w:val="single"/>
        </w:rPr>
        <w:t>Р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E711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9E7112" w:rsidRPr="00CA46EF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2D69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Состоит из постоянной основной части (тип и типоразмер) и указателей опций, которые добавляются только при необходимости.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D68C5" w:rsidRDefault="00E76A71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БНР – блок нерегулируемый 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>реверсивный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2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5478"/>
        <w:gridCol w:w="2977"/>
        <w:gridCol w:w="1843"/>
      </w:tblGrid>
      <w:tr w:rsidR="0097256A" w:rsidRPr="00EE7CD6" w:rsidTr="001C1C0A">
        <w:trPr>
          <w:trHeight w:val="339"/>
        </w:trPr>
        <w:tc>
          <w:tcPr>
            <w:tcW w:w="1984" w:type="dxa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Обозначение</w:t>
            </w:r>
          </w:p>
        </w:tc>
        <w:tc>
          <w:tcPr>
            <w:tcW w:w="5478" w:type="dxa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</w:t>
            </w:r>
          </w:p>
        </w:tc>
        <w:tc>
          <w:tcPr>
            <w:tcW w:w="482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7256A" w:rsidRPr="00602B84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7256A" w:rsidTr="00E76A71">
        <w:trPr>
          <w:trHeight w:val="625"/>
        </w:trPr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:rsidR="0097256A" w:rsidRPr="001C1C0A" w:rsidRDefault="00E76A71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БНР</w:t>
            </w:r>
            <w:r w:rsidR="0097256A"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78" w:type="dxa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1C1C0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Тип и типоразмер блока:</w:t>
            </w:r>
          </w:p>
          <w:p w:rsidR="001C1C0A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Типоразмер определяется по таблице </w:t>
            </w:r>
          </w:p>
          <w:p w:rsidR="0097256A" w:rsidRPr="00343F06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«Типоразмеры блоков управления щита ЩУ-ЧЭ»</w:t>
            </w:r>
          </w:p>
        </w:tc>
        <w:tc>
          <w:tcPr>
            <w:tcW w:w="482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7256A" w:rsidRPr="0097256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6A71" w:rsidTr="00E76A71">
        <w:trPr>
          <w:gridAfter w:val="1"/>
          <w:wAfter w:w="1843" w:type="dxa"/>
          <w:trHeight w:val="230"/>
        </w:trPr>
        <w:tc>
          <w:tcPr>
            <w:tcW w:w="1984" w:type="dxa"/>
            <w:vMerge w:val="restart"/>
            <w:tcBorders>
              <w:left w:val="nil"/>
              <w:bottom w:val="single" w:sz="4" w:space="0" w:color="auto"/>
            </w:tcBorders>
            <w:vAlign w:val="center"/>
          </w:tcPr>
          <w:p w:rsidR="00E76A71" w:rsidRPr="00602B84" w:rsidRDefault="00E76A71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БНР-02-</w:t>
            </w:r>
            <w:r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5478" w:type="dxa"/>
            <w:vMerge w:val="restart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E76A71" w:rsidRPr="001C1C0A" w:rsidRDefault="00E76A71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(опция) Термисторное реле:</w:t>
            </w:r>
          </w:p>
          <w:p w:rsidR="00E76A71" w:rsidRPr="00343F06" w:rsidRDefault="00E76A71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Исполнение с термисторным реле защиты двигателя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76A71" w:rsidRPr="00343F06" w:rsidRDefault="00E76A71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C0A" w:rsidTr="001C1C0A">
        <w:trPr>
          <w:gridAfter w:val="2"/>
          <w:wAfter w:w="4820" w:type="dxa"/>
          <w:trHeight w:val="230"/>
        </w:trPr>
        <w:tc>
          <w:tcPr>
            <w:tcW w:w="1984" w:type="dxa"/>
            <w:vMerge/>
            <w:tcBorders>
              <w:left w:val="nil"/>
              <w:bottom w:val="nil"/>
            </w:tcBorders>
            <w:vAlign w:val="center"/>
          </w:tcPr>
          <w:p w:rsidR="001C1C0A" w:rsidRPr="00602B84" w:rsidRDefault="001C1C0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8" w:type="dxa"/>
            <w:vMerge/>
            <w:tcBorders>
              <w:bottom w:val="nil"/>
              <w:right w:val="nil"/>
            </w:tcBorders>
            <w:shd w:val="clear" w:color="auto" w:fill="B8CCE4" w:themeFill="accent1" w:themeFillTint="66"/>
            <w:vAlign w:val="center"/>
          </w:tcPr>
          <w:p w:rsidR="001C1C0A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76A71" w:rsidRDefault="00E76A71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Pr="007825C6" w:rsidRDefault="00E76A71" w:rsidP="009D68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Возможные и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>сполнения блоков БН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Р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Default="00E76A71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БНР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-хх </w:t>
      </w:r>
      <w:r w:rsidR="009D68C5" w:rsidRPr="009D68C5">
        <w:rPr>
          <w:rFonts w:ascii="Times New Roman" w:hAnsi="Times New Roman" w:cs="Times New Roman"/>
          <w:sz w:val="24"/>
          <w:szCs w:val="24"/>
        </w:rPr>
        <w:t>(основное исполнение)</w:t>
      </w:r>
      <w:r w:rsidR="009D68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C5" w:rsidRDefault="00E76A71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БНР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>-хх-Т</w:t>
      </w:r>
      <w:r w:rsidR="009D68C5">
        <w:rPr>
          <w:rFonts w:ascii="Times New Roman" w:hAnsi="Times New Roman" w:cs="Times New Roman"/>
          <w:sz w:val="24"/>
          <w:szCs w:val="24"/>
        </w:rPr>
        <w:t xml:space="preserve"> (основное исполнение + термистор)</w:t>
      </w:r>
    </w:p>
    <w:p w:rsidR="00B579B5" w:rsidRDefault="00B579B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00BF" w:rsidRDefault="001100BF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0C3D" w:rsidRDefault="00190C3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415" w:rsidRDefault="00C9341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415" w:rsidRDefault="00C9341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415" w:rsidRDefault="00C9341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415" w:rsidRDefault="00C9341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415" w:rsidRDefault="00C9341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415" w:rsidRDefault="00C9341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415" w:rsidRDefault="00C9341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415" w:rsidRDefault="00C93415" w:rsidP="00C934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8350" cy="3343033"/>
            <wp:effectExtent l="19050" t="0" r="0" b="0"/>
            <wp:docPr id="3" name="Рисунок 2" descr="C:\Users\Bauchenkov\Desktop\Новый сайт\Каталог продукции - ЩУ-ЧЭ\БНР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ЩУ-ЧЭ\БНР схем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227" r="4539" b="9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3343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415" w:rsidRPr="009E7112" w:rsidRDefault="00C9341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9B5" w:rsidRPr="007825C6" w:rsidRDefault="009D68C5" w:rsidP="00B579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Конструктивные решения</w:t>
      </w:r>
      <w:r w:rsidR="00B579B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B579B5" w:rsidRDefault="009D68C5" w:rsidP="00B579B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схемах блоков управления предусмотрена возможность подключения сухого контакта внешней блокировки и выключателя безопасности (ВБ), устанавливаемого рядом с управляемым электродвигателем</w:t>
      </w:r>
    </w:p>
    <w:p w:rsidR="00B579B5" w:rsidRDefault="009D68C5" w:rsidP="00B579B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Блоки управления имеют беспотенциальные («сухие») контакты сигнализации работы агрегата для использования во внешней системе управления и/или диспетчеризации</w:t>
      </w:r>
    </w:p>
    <w:p w:rsidR="00682DF5" w:rsidRPr="00682DF5" w:rsidRDefault="00682DF5" w:rsidP="00682DF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электроприводами в дистанционном режиме обеспечивается от внешней системы управления, а в местном – кнопками с лицевой панели щита, либо с поста местного управления (ПМУ). Применение ПМУ необходимо в тех случаях, когда насосы не находятся в прямой видимости от щита управления. Блок допускает подключение ПМУ различных конфигураций, в том числе и с переключателем выбора места управления</w:t>
      </w:r>
    </w:p>
    <w:p w:rsidR="00B579B5" w:rsidRDefault="0097256A" w:rsidP="00B579B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блоках управления применяется как отечественная коммутационная аппаратура, так  и импортная по желанию заказчика. По умолчанию используются автоматические выключатели модульного исполнения, контакторы ПМЛ, тепловые реле РТЛ</w:t>
      </w:r>
    </w:p>
    <w:p w:rsidR="0097256A" w:rsidRPr="0097256A" w:rsidRDefault="0097256A" w:rsidP="00945E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последнее время при использовании комплектующих импортного производства все чаще предпочтение отдается схеме пуска и защиты двигателя с комбинацией аппаратов «автомат защиты двигателя – контактор» (отдельного исполнения блоков управления для описанной силовой схемы не предусмотрено, схема выполняется при указании соответствующего оборудования на однолинейной расчетной схеме проектного решения)</w:t>
      </w:r>
    </w:p>
    <w:p w:rsidR="00196BDE" w:rsidRDefault="00196BDE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6BDE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00">
        <w:rPr>
          <w:rFonts w:ascii="Times New Roman" w:hAnsi="Times New Roman" w:cs="Times New Roman"/>
          <w:b/>
          <w:sz w:val="24"/>
          <w:szCs w:val="24"/>
        </w:rPr>
        <w:t>Типоразме</w:t>
      </w:r>
      <w:r w:rsidR="00A050BC">
        <w:rPr>
          <w:rFonts w:ascii="Times New Roman" w:hAnsi="Times New Roman" w:cs="Times New Roman"/>
          <w:b/>
          <w:sz w:val="24"/>
          <w:szCs w:val="24"/>
        </w:rPr>
        <w:t>ры блоков управления щита ЩУ-ЧЭ (кроме блоков БАВР)</w:t>
      </w:r>
    </w:p>
    <w:p w:rsidR="00945E00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57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8"/>
        <w:gridCol w:w="1069"/>
        <w:gridCol w:w="1122"/>
        <w:gridCol w:w="1514"/>
        <w:gridCol w:w="1559"/>
        <w:gridCol w:w="1680"/>
        <w:gridCol w:w="1394"/>
        <w:gridCol w:w="1011"/>
      </w:tblGrid>
      <w:tr w:rsidR="00945E00" w:rsidRPr="000E34A6" w:rsidTr="000E34A6">
        <w:trPr>
          <w:trHeight w:val="150"/>
        </w:trPr>
        <w:tc>
          <w:tcPr>
            <w:tcW w:w="1308" w:type="dxa"/>
            <w:vMerge w:val="restart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Типоразмер блока управления</w:t>
            </w:r>
          </w:p>
        </w:tc>
        <w:tc>
          <w:tcPr>
            <w:tcW w:w="1069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(3ф),</w:t>
            </w:r>
          </w:p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кВт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945E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Ном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ок, А</w:t>
            </w:r>
          </w:p>
        </w:tc>
        <w:tc>
          <w:tcPr>
            <w:tcW w:w="3073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+ тепловое реле</w:t>
            </w:r>
          </w:p>
        </w:tc>
        <w:tc>
          <w:tcPr>
            <w:tcW w:w="3074" w:type="dxa"/>
            <w:gridSpan w:val="2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 защиты двигателя</w:t>
            </w:r>
          </w:p>
        </w:tc>
        <w:tc>
          <w:tcPr>
            <w:tcW w:w="1011" w:type="dxa"/>
            <w:vMerge w:val="restart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Автомат питания </w:t>
            </w:r>
          </w:p>
          <w:p w:rsidR="00945E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ПЧ</w:t>
            </w:r>
          </w:p>
        </w:tc>
      </w:tr>
      <w:tr w:rsidR="00205800" w:rsidRPr="000E34A6" w:rsidTr="000E34A6">
        <w:trPr>
          <w:trHeight w:val="17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3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3074" w:type="dxa"/>
            <w:gridSpan w:val="2"/>
            <w:shd w:val="clear" w:color="auto" w:fill="B8CCE4" w:themeFill="accent1" w:themeFillTint="66"/>
            <w:vAlign w:val="center"/>
          </w:tcPr>
          <w:p w:rsidR="00205800" w:rsidRPr="000E34A6" w:rsidRDefault="00205800" w:rsidP="00C86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E34A6">
              <w:rPr>
                <w:rFonts w:ascii="Times New Roman" w:hAnsi="Times New Roman" w:cs="Times New Roman"/>
                <w:b/>
                <w:sz w:val="18"/>
                <w:szCs w:val="18"/>
              </w:rPr>
              <w:t>Пуск насоса от сети, питание УПП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05800" w:rsidRPr="000E34A6" w:rsidTr="000E34A6">
        <w:trPr>
          <w:trHeight w:val="160"/>
        </w:trPr>
        <w:tc>
          <w:tcPr>
            <w:tcW w:w="1308" w:type="dxa"/>
            <w:vMerge/>
            <w:tcBorders>
              <w:lef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9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  <w:vMerge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Автомат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РТЛ10,20</w:t>
            </w:r>
          </w:p>
        </w:tc>
        <w:tc>
          <w:tcPr>
            <w:tcW w:w="1680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«АВВ» </w:t>
            </w:r>
          </w:p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MS132, 450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495</w:t>
            </w:r>
          </w:p>
        </w:tc>
        <w:tc>
          <w:tcPr>
            <w:tcW w:w="1394" w:type="dxa"/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A44374"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Schne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ider Electric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GV2/GV3</w:t>
            </w:r>
          </w:p>
        </w:tc>
        <w:tc>
          <w:tcPr>
            <w:tcW w:w="1011" w:type="dxa"/>
            <w:vMerge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205800" w:rsidRPr="000E34A6" w:rsidRDefault="00205800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34A6" w:rsidRPr="00945E00" w:rsidTr="000E34A6">
        <w:trPr>
          <w:trHeight w:val="29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,61…1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0,63…1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</w:p>
        </w:tc>
      </w:tr>
      <w:tr w:rsidR="000E34A6" w:rsidRPr="00945E00" w:rsidTr="000E34A6">
        <w:trPr>
          <w:trHeight w:val="275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0,95…1,6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1…1,6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</w:tr>
      <w:tr w:rsidR="000E34A6" w:rsidRPr="00945E00" w:rsidTr="000E34A6">
        <w:trPr>
          <w:trHeight w:val="266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1,5…2,6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1,6…2,5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</w:t>
            </w:r>
          </w:p>
        </w:tc>
      </w:tr>
      <w:tr w:rsidR="000E34A6" w:rsidRPr="00945E00" w:rsidTr="000E34A6">
        <w:trPr>
          <w:trHeight w:val="28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2,4…4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2,5…4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</w:tr>
      <w:tr w:rsidR="000E34A6" w:rsidRPr="00945E00" w:rsidTr="000E34A6">
        <w:trPr>
          <w:trHeight w:val="260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3,8…6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4…6,3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5,5…8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7…10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6,3…10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721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6…10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</w:t>
            </w:r>
          </w:p>
        </w:tc>
      </w:tr>
      <w:tr w:rsidR="000E34A6" w:rsidRPr="00945E00" w:rsidTr="000E34A6">
        <w:trPr>
          <w:trHeight w:val="27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D16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9,5…14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9…14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С16</w:t>
            </w:r>
          </w:p>
        </w:tc>
      </w:tr>
      <w:tr w:rsidR="000E34A6" w:rsidRPr="00945E00" w:rsidTr="000E34A6">
        <w:trPr>
          <w:trHeight w:val="262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09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D20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13…19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10…16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13…18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С20</w:t>
            </w:r>
          </w:p>
        </w:tc>
      </w:tr>
      <w:tr w:rsidR="000E34A6" w:rsidRPr="00945E00" w:rsidTr="000E34A6">
        <w:trPr>
          <w:trHeight w:val="27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D32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18…25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20…25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17…23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С32</w:t>
            </w:r>
          </w:p>
        </w:tc>
      </w:tr>
      <w:tr w:rsidR="000E34A6" w:rsidRPr="00945E00" w:rsidTr="000E34A6">
        <w:trPr>
          <w:trHeight w:val="269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D40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25…32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23…32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С40</w:t>
            </w:r>
          </w:p>
        </w:tc>
      </w:tr>
      <w:tr w:rsidR="000E34A6" w:rsidRPr="00945E00" w:rsidTr="000E34A6">
        <w:trPr>
          <w:trHeight w:val="273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D50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30…41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28…40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30…40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С50</w:t>
            </w:r>
          </w:p>
        </w:tc>
      </w:tr>
      <w:tr w:rsidR="000E34A6" w:rsidRPr="00945E00" w:rsidTr="000E34A6">
        <w:trPr>
          <w:trHeight w:val="277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38…52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36…45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81"/>
        </w:trPr>
        <w:tc>
          <w:tcPr>
            <w:tcW w:w="1308" w:type="dxa"/>
            <w:tcBorders>
              <w:left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069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22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D63</w:t>
            </w:r>
          </w:p>
        </w:tc>
        <w:tc>
          <w:tcPr>
            <w:tcW w:w="1559" w:type="dxa"/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47…64</w:t>
            </w:r>
          </w:p>
        </w:tc>
        <w:tc>
          <w:tcPr>
            <w:tcW w:w="1680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40…50</w:t>
            </w:r>
          </w:p>
        </w:tc>
        <w:tc>
          <w:tcPr>
            <w:tcW w:w="1394" w:type="dxa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37…50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0E34A6" w:rsidRPr="00945E00" w:rsidTr="000E34A6">
        <w:trPr>
          <w:trHeight w:val="272"/>
        </w:trPr>
        <w:tc>
          <w:tcPr>
            <w:tcW w:w="1308" w:type="dxa"/>
            <w:tcBorders>
              <w:left w:val="nil"/>
              <w:bottom w:val="nil"/>
            </w:tcBorders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069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22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514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0E34A6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D80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B8CCE4" w:themeFill="accent1" w:themeFillTint="66"/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54…74</w:t>
            </w:r>
          </w:p>
        </w:tc>
        <w:tc>
          <w:tcPr>
            <w:tcW w:w="1680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45…63</w:t>
            </w:r>
          </w:p>
        </w:tc>
        <w:tc>
          <w:tcPr>
            <w:tcW w:w="1394" w:type="dxa"/>
            <w:tcBorders>
              <w:bottom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48…65</w:t>
            </w:r>
          </w:p>
        </w:tc>
        <w:tc>
          <w:tcPr>
            <w:tcW w:w="1011" w:type="dxa"/>
            <w:tcBorders>
              <w:bottom w:val="nil"/>
              <w:right w:val="nil"/>
            </w:tcBorders>
            <w:vAlign w:val="center"/>
          </w:tcPr>
          <w:p w:rsidR="000E34A6" w:rsidRPr="00945E00" w:rsidRDefault="000E34A6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С80</w:t>
            </w:r>
          </w:p>
        </w:tc>
      </w:tr>
    </w:tbl>
    <w:p w:rsidR="00945E00" w:rsidRPr="00945E00" w:rsidRDefault="00945E00" w:rsidP="00945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45E00" w:rsidRPr="00945E00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5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8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5D21"/>
    <w:rsid w:val="000845E9"/>
    <w:rsid w:val="000D0FBB"/>
    <w:rsid w:val="000E3195"/>
    <w:rsid w:val="000E34A6"/>
    <w:rsid w:val="000F7F01"/>
    <w:rsid w:val="001100BF"/>
    <w:rsid w:val="0014558F"/>
    <w:rsid w:val="00166E73"/>
    <w:rsid w:val="0018307A"/>
    <w:rsid w:val="00190C3D"/>
    <w:rsid w:val="00196BDE"/>
    <w:rsid w:val="001C1C0A"/>
    <w:rsid w:val="00203D07"/>
    <w:rsid w:val="00205800"/>
    <w:rsid w:val="00242362"/>
    <w:rsid w:val="002760AC"/>
    <w:rsid w:val="002871E9"/>
    <w:rsid w:val="002D1086"/>
    <w:rsid w:val="00326112"/>
    <w:rsid w:val="003354B6"/>
    <w:rsid w:val="00343F06"/>
    <w:rsid w:val="00352345"/>
    <w:rsid w:val="00366F04"/>
    <w:rsid w:val="00394EC4"/>
    <w:rsid w:val="003A2825"/>
    <w:rsid w:val="003C47AB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535E"/>
    <w:rsid w:val="006413CE"/>
    <w:rsid w:val="0065265B"/>
    <w:rsid w:val="006730C5"/>
    <w:rsid w:val="00682DF5"/>
    <w:rsid w:val="0072033D"/>
    <w:rsid w:val="00744404"/>
    <w:rsid w:val="007522C1"/>
    <w:rsid w:val="007825C6"/>
    <w:rsid w:val="007A2D69"/>
    <w:rsid w:val="00804672"/>
    <w:rsid w:val="008B2FB6"/>
    <w:rsid w:val="008E426D"/>
    <w:rsid w:val="008F78C4"/>
    <w:rsid w:val="00906D4B"/>
    <w:rsid w:val="009238A0"/>
    <w:rsid w:val="00930FC4"/>
    <w:rsid w:val="00945E00"/>
    <w:rsid w:val="009518DB"/>
    <w:rsid w:val="0097256A"/>
    <w:rsid w:val="009D68C5"/>
    <w:rsid w:val="009E43A4"/>
    <w:rsid w:val="009E619F"/>
    <w:rsid w:val="009E7112"/>
    <w:rsid w:val="00A050BC"/>
    <w:rsid w:val="00A44374"/>
    <w:rsid w:val="00A81942"/>
    <w:rsid w:val="00A86D84"/>
    <w:rsid w:val="00AC7898"/>
    <w:rsid w:val="00B579B5"/>
    <w:rsid w:val="00BB53A9"/>
    <w:rsid w:val="00BB6D2A"/>
    <w:rsid w:val="00BF2C8C"/>
    <w:rsid w:val="00C034EF"/>
    <w:rsid w:val="00C1788C"/>
    <w:rsid w:val="00C93415"/>
    <w:rsid w:val="00C94052"/>
    <w:rsid w:val="00CA08F4"/>
    <w:rsid w:val="00CA46EF"/>
    <w:rsid w:val="00D86A41"/>
    <w:rsid w:val="00DB58F3"/>
    <w:rsid w:val="00DB5B83"/>
    <w:rsid w:val="00DC51CA"/>
    <w:rsid w:val="00DF6815"/>
    <w:rsid w:val="00E14889"/>
    <w:rsid w:val="00E76A71"/>
    <w:rsid w:val="00E86147"/>
    <w:rsid w:val="00EE7CD6"/>
    <w:rsid w:val="00EF1003"/>
    <w:rsid w:val="00F05B97"/>
    <w:rsid w:val="00F46D64"/>
    <w:rsid w:val="00F96018"/>
    <w:rsid w:val="00FA133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4</cp:revision>
  <dcterms:created xsi:type="dcterms:W3CDTF">2019-01-22T11:25:00Z</dcterms:created>
  <dcterms:modified xsi:type="dcterms:W3CDTF">2019-01-22T12:01:00Z</dcterms:modified>
</cp:coreProperties>
</file>