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CFC" w:rsidRDefault="00350CFC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825C6" w:rsidRPr="007825C6" w:rsidRDefault="00B625BE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НКУ управления приводами серии РУСМ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625BE" w:rsidRDefault="00B625BE" w:rsidP="00B625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625BE">
        <w:rPr>
          <w:rFonts w:ascii="Times New Roman" w:hAnsi="Times New Roman"/>
          <w:sz w:val="24"/>
          <w:szCs w:val="24"/>
        </w:rPr>
        <w:t xml:space="preserve">Низковольтные комплектные устройства управления и распределения энергии серии </w:t>
      </w:r>
      <w:r>
        <w:rPr>
          <w:rFonts w:ascii="Times New Roman" w:hAnsi="Times New Roman"/>
          <w:sz w:val="24"/>
          <w:szCs w:val="24"/>
        </w:rPr>
        <w:t xml:space="preserve">РУСМ применяются в </w:t>
      </w:r>
      <w:r w:rsidRPr="00B625BE">
        <w:rPr>
          <w:rFonts w:ascii="Times New Roman" w:hAnsi="Times New Roman"/>
          <w:sz w:val="24"/>
          <w:szCs w:val="24"/>
        </w:rPr>
        <w:t xml:space="preserve">помещениях с высокой влажностью, запыленностью, при наличии химически агрессивных сред и в наружных установках промышленного производства. </w:t>
      </w:r>
    </w:p>
    <w:p w:rsidR="00A02D8C" w:rsidRDefault="00A02D8C" w:rsidP="00A02D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625BE" w:rsidRDefault="00DB06DA" w:rsidP="00DB06D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755900" cy="3175000"/>
            <wp:effectExtent l="19050" t="0" r="6350" b="0"/>
            <wp:docPr id="1" name="Рисунок 1" descr="C:\Users\Bauchenkov\Desktop\Новый сайт\Каталог продукции - НКУ\IMG_20190124_144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НКУ\IMG_20190124_1442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7856" t="7006" b="13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317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5BE" w:rsidRDefault="00B625BE" w:rsidP="00A02D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625BE" w:rsidRDefault="00B625BE" w:rsidP="00A02D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625BE" w:rsidRPr="00227765" w:rsidRDefault="00B625BE" w:rsidP="00B625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7" w:firstLine="72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Типы НКУ серии РУСМ</w:t>
      </w:r>
      <w:r w:rsidRPr="00227765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B625BE" w:rsidRPr="00B625BE" w:rsidRDefault="00B625BE" w:rsidP="00B625B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625BE">
        <w:rPr>
          <w:rFonts w:ascii="Times New Roman" w:hAnsi="Times New Roman"/>
          <w:b/>
          <w:bCs/>
          <w:sz w:val="24"/>
          <w:szCs w:val="24"/>
        </w:rPr>
        <w:t xml:space="preserve">РУСМ 5000 </w:t>
      </w:r>
      <w:r w:rsidRPr="00B625BE">
        <w:rPr>
          <w:rFonts w:ascii="Times New Roman" w:hAnsi="Times New Roman"/>
          <w:sz w:val="24"/>
          <w:szCs w:val="24"/>
        </w:rPr>
        <w:t>–</w:t>
      </w:r>
      <w:r w:rsidRPr="00B625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25BE">
        <w:rPr>
          <w:rFonts w:ascii="Times New Roman" w:hAnsi="Times New Roman"/>
          <w:sz w:val="24"/>
          <w:szCs w:val="24"/>
        </w:rPr>
        <w:t>управление асинхронными двигателями с короткозамкнутым ротором:</w:t>
      </w:r>
    </w:p>
    <w:p w:rsidR="00B625BE" w:rsidRPr="00B625BE" w:rsidRDefault="00B625BE" w:rsidP="00B625BE">
      <w:pPr>
        <w:widowControl w:val="0"/>
        <w:numPr>
          <w:ilvl w:val="0"/>
          <w:numId w:val="34"/>
        </w:numPr>
        <w:tabs>
          <w:tab w:val="num" w:pos="5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25BE">
        <w:rPr>
          <w:rFonts w:ascii="Times New Roman" w:hAnsi="Times New Roman"/>
          <w:sz w:val="24"/>
          <w:szCs w:val="24"/>
        </w:rPr>
        <w:t xml:space="preserve">нереверсивными двигателями; </w:t>
      </w:r>
    </w:p>
    <w:p w:rsidR="00B625BE" w:rsidRPr="00B625BE" w:rsidRDefault="00B625BE" w:rsidP="00B625BE">
      <w:pPr>
        <w:widowControl w:val="0"/>
        <w:numPr>
          <w:ilvl w:val="0"/>
          <w:numId w:val="34"/>
        </w:numPr>
        <w:tabs>
          <w:tab w:val="num" w:pos="5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25BE">
        <w:rPr>
          <w:rFonts w:ascii="Times New Roman" w:hAnsi="Times New Roman"/>
          <w:sz w:val="24"/>
          <w:szCs w:val="24"/>
        </w:rPr>
        <w:t xml:space="preserve">реверсивными двигателями. </w:t>
      </w:r>
    </w:p>
    <w:p w:rsidR="00B625BE" w:rsidRPr="00B625BE" w:rsidRDefault="00B625BE" w:rsidP="00B625B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625BE">
        <w:rPr>
          <w:rFonts w:ascii="Times New Roman" w:hAnsi="Times New Roman"/>
          <w:b/>
          <w:bCs/>
          <w:sz w:val="24"/>
          <w:szCs w:val="24"/>
        </w:rPr>
        <w:t xml:space="preserve">РУСМ 8000 </w:t>
      </w:r>
      <w:r w:rsidRPr="00B625BE">
        <w:rPr>
          <w:rFonts w:ascii="Times New Roman" w:hAnsi="Times New Roman"/>
          <w:sz w:val="24"/>
          <w:szCs w:val="24"/>
        </w:rPr>
        <w:t>–</w:t>
      </w:r>
      <w:r w:rsidRPr="00B625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25BE">
        <w:rPr>
          <w:rFonts w:ascii="Times New Roman" w:hAnsi="Times New Roman"/>
          <w:sz w:val="24"/>
          <w:szCs w:val="24"/>
        </w:rPr>
        <w:t>ввод и распределение электроэнергии:</w:t>
      </w:r>
    </w:p>
    <w:p w:rsidR="00B625BE" w:rsidRPr="00B625BE" w:rsidRDefault="00B625BE" w:rsidP="00B625BE">
      <w:pPr>
        <w:widowControl w:val="0"/>
        <w:numPr>
          <w:ilvl w:val="0"/>
          <w:numId w:val="35"/>
        </w:numPr>
        <w:tabs>
          <w:tab w:val="num" w:pos="5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25BE">
        <w:rPr>
          <w:rFonts w:ascii="Times New Roman" w:hAnsi="Times New Roman"/>
          <w:sz w:val="24"/>
          <w:szCs w:val="24"/>
        </w:rPr>
        <w:t xml:space="preserve">ввод переменного тока; </w:t>
      </w:r>
    </w:p>
    <w:p w:rsidR="00B625BE" w:rsidRPr="00B625BE" w:rsidRDefault="00B625BE" w:rsidP="00B625BE">
      <w:pPr>
        <w:widowControl w:val="0"/>
        <w:numPr>
          <w:ilvl w:val="0"/>
          <w:numId w:val="35"/>
        </w:numPr>
        <w:tabs>
          <w:tab w:val="num" w:pos="520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625BE">
        <w:rPr>
          <w:rFonts w:ascii="Times New Roman" w:hAnsi="Times New Roman"/>
          <w:sz w:val="24"/>
          <w:szCs w:val="24"/>
        </w:rPr>
        <w:t xml:space="preserve">ввод постоянного тока; </w:t>
      </w:r>
    </w:p>
    <w:p w:rsidR="00B625BE" w:rsidRPr="00B625BE" w:rsidRDefault="00B625BE" w:rsidP="00B625BE">
      <w:pPr>
        <w:widowControl w:val="0"/>
        <w:numPr>
          <w:ilvl w:val="0"/>
          <w:numId w:val="35"/>
        </w:numPr>
        <w:tabs>
          <w:tab w:val="num" w:pos="523"/>
        </w:tabs>
        <w:overflowPunct w:val="0"/>
        <w:autoSpaceDE w:val="0"/>
        <w:autoSpaceDN w:val="0"/>
        <w:adjustRightInd w:val="0"/>
        <w:spacing w:after="0" w:line="240" w:lineRule="auto"/>
        <w:ind w:right="600"/>
        <w:jc w:val="both"/>
        <w:rPr>
          <w:rFonts w:ascii="Times New Roman" w:hAnsi="Times New Roman"/>
          <w:sz w:val="24"/>
          <w:szCs w:val="24"/>
        </w:rPr>
      </w:pPr>
      <w:r w:rsidRPr="00B625BE">
        <w:rPr>
          <w:rFonts w:ascii="Times New Roman" w:hAnsi="Times New Roman"/>
          <w:sz w:val="24"/>
          <w:szCs w:val="24"/>
        </w:rPr>
        <w:t xml:space="preserve">распределение электроэнергии с автоматическими выключателями переменного тока. </w:t>
      </w:r>
    </w:p>
    <w:p w:rsidR="00B625BE" w:rsidRPr="00B625BE" w:rsidRDefault="00B625BE" w:rsidP="00B625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right="1540"/>
        <w:jc w:val="both"/>
        <w:rPr>
          <w:rFonts w:ascii="Times New Roman" w:hAnsi="Times New Roman"/>
          <w:sz w:val="24"/>
          <w:szCs w:val="24"/>
        </w:rPr>
      </w:pPr>
      <w:r w:rsidRPr="00B625BE">
        <w:rPr>
          <w:rFonts w:ascii="Times New Roman" w:hAnsi="Times New Roman"/>
          <w:b/>
          <w:bCs/>
          <w:sz w:val="24"/>
          <w:szCs w:val="24"/>
        </w:rPr>
        <w:t xml:space="preserve">РУСМ 9000 </w:t>
      </w:r>
      <w:r w:rsidRPr="00B625BE">
        <w:rPr>
          <w:rFonts w:ascii="Times New Roman" w:hAnsi="Times New Roman"/>
          <w:sz w:val="24"/>
          <w:szCs w:val="24"/>
        </w:rPr>
        <w:t>–</w:t>
      </w:r>
      <w:r w:rsidRPr="00B625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25BE">
        <w:rPr>
          <w:rFonts w:ascii="Times New Roman" w:hAnsi="Times New Roman"/>
          <w:sz w:val="24"/>
          <w:szCs w:val="24"/>
        </w:rPr>
        <w:t>вспомогательные устройства,</w:t>
      </w:r>
      <w:r w:rsidRPr="00B625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25BE">
        <w:rPr>
          <w:rFonts w:ascii="Times New Roman" w:hAnsi="Times New Roman"/>
          <w:sz w:val="24"/>
          <w:szCs w:val="24"/>
        </w:rPr>
        <w:t>применяются в основном для</w:t>
      </w:r>
      <w:r w:rsidRPr="00B625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25BE">
        <w:rPr>
          <w:rFonts w:ascii="Times New Roman" w:hAnsi="Times New Roman"/>
          <w:sz w:val="24"/>
          <w:szCs w:val="24"/>
        </w:rPr>
        <w:t xml:space="preserve">комплектации сборных щитов. </w:t>
      </w:r>
    </w:p>
    <w:p w:rsidR="00B625BE" w:rsidRPr="00B625BE" w:rsidRDefault="00B625BE" w:rsidP="00B625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25BE" w:rsidRPr="00B625BE" w:rsidRDefault="00B625BE" w:rsidP="00B625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right="160" w:firstLine="348"/>
        <w:rPr>
          <w:rFonts w:ascii="Times New Roman" w:hAnsi="Times New Roman"/>
          <w:bCs/>
          <w:sz w:val="24"/>
          <w:szCs w:val="24"/>
          <w:u w:val="single"/>
        </w:rPr>
      </w:pPr>
      <w:r w:rsidRPr="00B625BE">
        <w:rPr>
          <w:rFonts w:ascii="Times New Roman" w:hAnsi="Times New Roman"/>
          <w:bCs/>
          <w:sz w:val="24"/>
          <w:szCs w:val="24"/>
          <w:u w:val="single"/>
        </w:rPr>
        <w:t>Дополнительные возможности НКУ серии РУСМ:</w:t>
      </w:r>
    </w:p>
    <w:p w:rsidR="00B625BE" w:rsidRPr="00B625BE" w:rsidRDefault="00B625BE" w:rsidP="00B625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 w:right="160"/>
        <w:rPr>
          <w:rFonts w:ascii="Times New Roman" w:hAnsi="Times New Roman"/>
          <w:sz w:val="24"/>
          <w:szCs w:val="24"/>
        </w:rPr>
      </w:pPr>
      <w:r w:rsidRPr="00B625BE">
        <w:rPr>
          <w:rFonts w:ascii="Times New Roman" w:hAnsi="Times New Roman"/>
          <w:b/>
          <w:bCs/>
          <w:sz w:val="24"/>
          <w:szCs w:val="24"/>
        </w:rPr>
        <w:t xml:space="preserve">РУСМ 5000 </w:t>
      </w:r>
      <w:r w:rsidRPr="00B625BE">
        <w:rPr>
          <w:rFonts w:ascii="Times New Roman" w:hAnsi="Times New Roman"/>
          <w:sz w:val="24"/>
          <w:szCs w:val="24"/>
        </w:rPr>
        <w:t>–</w:t>
      </w:r>
      <w:r w:rsidRPr="00B625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25BE">
        <w:rPr>
          <w:rFonts w:ascii="Times New Roman" w:hAnsi="Times New Roman"/>
          <w:sz w:val="24"/>
          <w:szCs w:val="24"/>
        </w:rPr>
        <w:t>защита цепей электродвигателей от токов перегрузки,</w:t>
      </w:r>
      <w:r w:rsidRPr="00B625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25BE">
        <w:rPr>
          <w:rFonts w:ascii="Times New Roman" w:hAnsi="Times New Roman"/>
          <w:sz w:val="24"/>
          <w:szCs w:val="24"/>
        </w:rPr>
        <w:t>токов короткого</w:t>
      </w:r>
      <w:r w:rsidRPr="00B625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25BE">
        <w:rPr>
          <w:rFonts w:ascii="Times New Roman" w:hAnsi="Times New Roman"/>
          <w:sz w:val="24"/>
          <w:szCs w:val="24"/>
        </w:rPr>
        <w:t xml:space="preserve">замыкания и обрыва фазы; </w:t>
      </w:r>
    </w:p>
    <w:p w:rsidR="00B625BE" w:rsidRDefault="00B625BE" w:rsidP="00B625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B625BE">
        <w:rPr>
          <w:rFonts w:ascii="Times New Roman" w:hAnsi="Times New Roman"/>
          <w:b/>
          <w:bCs/>
          <w:sz w:val="24"/>
          <w:szCs w:val="24"/>
        </w:rPr>
        <w:t xml:space="preserve">РУСМ 8000 </w:t>
      </w:r>
      <w:r w:rsidRPr="00B625BE">
        <w:rPr>
          <w:rFonts w:ascii="Times New Roman" w:hAnsi="Times New Roman"/>
          <w:sz w:val="24"/>
          <w:szCs w:val="24"/>
        </w:rPr>
        <w:t>–</w:t>
      </w:r>
      <w:r w:rsidRPr="00B625B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25BE">
        <w:rPr>
          <w:rFonts w:ascii="Times New Roman" w:hAnsi="Times New Roman"/>
          <w:sz w:val="24"/>
          <w:szCs w:val="24"/>
        </w:rPr>
        <w:t>защита от токов перегрузки и токов короткого замыкания.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625BE" w:rsidRDefault="00B625BE" w:rsidP="00B625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625BE" w:rsidRDefault="00DB06DA" w:rsidP="00DB06DA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273300" cy="2781300"/>
            <wp:effectExtent l="19050" t="0" r="0" b="0"/>
            <wp:docPr id="2" name="Рисунок 2" descr="C:\Users\Bauchenkov\Desktop\Новый сайт\Каталог продукции - НКУ\IMG_20190124_144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НКУ\IMG_20190124_1441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7520" r="2981" b="3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5BE" w:rsidRDefault="00B625BE" w:rsidP="00B625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625BE" w:rsidRPr="00B625BE" w:rsidRDefault="00B625BE" w:rsidP="00B625B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B625BE" w:rsidRPr="00E731EC" w:rsidRDefault="00B625BE" w:rsidP="00E731EC">
      <w:pPr>
        <w:widowControl w:val="0"/>
        <w:overflowPunct w:val="0"/>
        <w:autoSpaceDE w:val="0"/>
        <w:autoSpaceDN w:val="0"/>
        <w:adjustRightInd w:val="0"/>
        <w:spacing w:after="0" w:line="227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E731EC">
        <w:rPr>
          <w:rFonts w:ascii="Times New Roman" w:hAnsi="Times New Roman"/>
          <w:sz w:val="24"/>
          <w:szCs w:val="24"/>
        </w:rPr>
        <w:t>Конструктивно устройства Я (РУСМ) 5000 выполняю</w:t>
      </w:r>
      <w:r w:rsidR="00E731EC">
        <w:rPr>
          <w:rFonts w:ascii="Times New Roman" w:hAnsi="Times New Roman"/>
          <w:sz w:val="24"/>
          <w:szCs w:val="24"/>
        </w:rPr>
        <w:t>тся в виде металлических ящиков. Аппаратный состав ящиков включает:</w:t>
      </w:r>
    </w:p>
    <w:p w:rsidR="00B625BE" w:rsidRPr="00E731EC" w:rsidRDefault="00B625BE" w:rsidP="00E731EC">
      <w:pPr>
        <w:widowControl w:val="0"/>
        <w:numPr>
          <w:ilvl w:val="0"/>
          <w:numId w:val="36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ind w:left="1080" w:hanging="356"/>
        <w:jc w:val="both"/>
        <w:rPr>
          <w:rFonts w:ascii="Symbol" w:hAnsi="Symbol" w:cs="Symbol"/>
          <w:sz w:val="24"/>
          <w:szCs w:val="24"/>
        </w:rPr>
      </w:pPr>
      <w:r w:rsidRPr="00E731EC">
        <w:rPr>
          <w:rFonts w:ascii="Times New Roman" w:hAnsi="Times New Roman"/>
          <w:sz w:val="24"/>
          <w:szCs w:val="24"/>
        </w:rPr>
        <w:t xml:space="preserve">автоматические выключатели; </w:t>
      </w:r>
    </w:p>
    <w:p w:rsidR="00B625BE" w:rsidRPr="00E731EC" w:rsidRDefault="00B625BE" w:rsidP="00E731EC">
      <w:pPr>
        <w:widowControl w:val="0"/>
        <w:numPr>
          <w:ilvl w:val="0"/>
          <w:numId w:val="36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ind w:left="1080" w:hanging="356"/>
        <w:jc w:val="both"/>
        <w:rPr>
          <w:rFonts w:ascii="Symbol" w:hAnsi="Symbol" w:cs="Symbol"/>
          <w:sz w:val="24"/>
          <w:szCs w:val="24"/>
        </w:rPr>
      </w:pPr>
      <w:r w:rsidRPr="00E731EC">
        <w:rPr>
          <w:rFonts w:ascii="Times New Roman" w:hAnsi="Times New Roman"/>
          <w:sz w:val="24"/>
          <w:szCs w:val="24"/>
        </w:rPr>
        <w:t xml:space="preserve">контакторы; </w:t>
      </w:r>
    </w:p>
    <w:p w:rsidR="00B625BE" w:rsidRPr="00E731EC" w:rsidRDefault="00B625BE" w:rsidP="00E731EC">
      <w:pPr>
        <w:widowControl w:val="0"/>
        <w:numPr>
          <w:ilvl w:val="0"/>
          <w:numId w:val="36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ind w:left="1080" w:hanging="356"/>
        <w:jc w:val="both"/>
        <w:rPr>
          <w:rFonts w:ascii="Symbol" w:hAnsi="Symbol" w:cs="Symbol"/>
          <w:sz w:val="24"/>
          <w:szCs w:val="24"/>
        </w:rPr>
      </w:pPr>
      <w:r w:rsidRPr="00E731EC">
        <w:rPr>
          <w:rFonts w:ascii="Times New Roman" w:hAnsi="Times New Roman"/>
          <w:sz w:val="24"/>
          <w:szCs w:val="24"/>
        </w:rPr>
        <w:t xml:space="preserve">тепловые реле; </w:t>
      </w:r>
    </w:p>
    <w:p w:rsidR="00B625BE" w:rsidRPr="00E731EC" w:rsidRDefault="00B625BE" w:rsidP="00E731EC">
      <w:pPr>
        <w:widowControl w:val="0"/>
        <w:numPr>
          <w:ilvl w:val="0"/>
          <w:numId w:val="36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ind w:left="1080" w:hanging="353"/>
        <w:jc w:val="both"/>
        <w:rPr>
          <w:rFonts w:ascii="Symbol" w:hAnsi="Symbol" w:cs="Symbol"/>
          <w:sz w:val="24"/>
          <w:szCs w:val="24"/>
        </w:rPr>
      </w:pPr>
      <w:r w:rsidRPr="00E731EC">
        <w:rPr>
          <w:rFonts w:ascii="Times New Roman" w:hAnsi="Times New Roman"/>
          <w:sz w:val="24"/>
          <w:szCs w:val="24"/>
        </w:rPr>
        <w:t xml:space="preserve">органы управления (кнопки, переключатели и т.д.). </w:t>
      </w:r>
    </w:p>
    <w:p w:rsidR="00B625BE" w:rsidRPr="008156A8" w:rsidRDefault="00B625BE" w:rsidP="00B625BE">
      <w:pPr>
        <w:widowControl w:val="0"/>
        <w:autoSpaceDE w:val="0"/>
        <w:autoSpaceDN w:val="0"/>
        <w:adjustRightInd w:val="0"/>
        <w:spacing w:after="0" w:line="323" w:lineRule="exact"/>
        <w:rPr>
          <w:rFonts w:ascii="Times New Roman" w:hAnsi="Times New Roman"/>
          <w:sz w:val="24"/>
          <w:szCs w:val="24"/>
        </w:rPr>
      </w:pPr>
    </w:p>
    <w:p w:rsidR="00B625BE" w:rsidRPr="00E731EC" w:rsidRDefault="00B625BE" w:rsidP="00B625BE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E731EC">
        <w:rPr>
          <w:rFonts w:ascii="Times New Roman" w:hAnsi="Times New Roman"/>
          <w:sz w:val="24"/>
          <w:szCs w:val="24"/>
        </w:rPr>
        <w:t>Аппаратура управления коммутирована проводом типа ПВ:</w:t>
      </w:r>
    </w:p>
    <w:p w:rsidR="00B625BE" w:rsidRPr="00E731EC" w:rsidRDefault="00B625BE" w:rsidP="00B625BE">
      <w:pPr>
        <w:widowControl w:val="0"/>
        <w:numPr>
          <w:ilvl w:val="0"/>
          <w:numId w:val="37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39" w:lineRule="auto"/>
        <w:ind w:left="1080" w:hanging="353"/>
        <w:jc w:val="both"/>
        <w:rPr>
          <w:rFonts w:ascii="Symbol" w:hAnsi="Symbol" w:cs="Symbol"/>
          <w:sz w:val="24"/>
          <w:szCs w:val="24"/>
        </w:rPr>
      </w:pPr>
      <w:r w:rsidRPr="00E731EC">
        <w:rPr>
          <w:rFonts w:ascii="Times New Roman" w:hAnsi="Times New Roman"/>
          <w:sz w:val="24"/>
          <w:szCs w:val="24"/>
        </w:rPr>
        <w:t xml:space="preserve">сопротивление изоляции не менее, 1,0 МОм; </w:t>
      </w:r>
    </w:p>
    <w:p w:rsidR="00B625BE" w:rsidRPr="00E731EC" w:rsidRDefault="00B625BE" w:rsidP="00B625BE">
      <w:pPr>
        <w:widowControl w:val="0"/>
        <w:numPr>
          <w:ilvl w:val="0"/>
          <w:numId w:val="37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ind w:left="1080" w:hanging="353"/>
        <w:jc w:val="both"/>
        <w:rPr>
          <w:rFonts w:ascii="Symbol" w:hAnsi="Symbol" w:cs="Symbol"/>
          <w:sz w:val="24"/>
          <w:szCs w:val="24"/>
        </w:rPr>
      </w:pPr>
      <w:r w:rsidRPr="00E731EC">
        <w:rPr>
          <w:rFonts w:ascii="Times New Roman" w:hAnsi="Times New Roman"/>
          <w:sz w:val="24"/>
          <w:szCs w:val="24"/>
        </w:rPr>
        <w:t>напряжение силовой цепи, 110 - 440</w:t>
      </w:r>
      <w:proofErr w:type="gramStart"/>
      <w:r w:rsidRPr="00E731EC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E731EC">
        <w:rPr>
          <w:rFonts w:ascii="Times New Roman" w:hAnsi="Times New Roman"/>
          <w:sz w:val="24"/>
          <w:szCs w:val="24"/>
        </w:rPr>
        <w:t xml:space="preserve">; </w:t>
      </w:r>
    </w:p>
    <w:p w:rsidR="00B625BE" w:rsidRPr="00E731EC" w:rsidRDefault="00B625BE" w:rsidP="00B625BE">
      <w:pPr>
        <w:widowControl w:val="0"/>
        <w:numPr>
          <w:ilvl w:val="0"/>
          <w:numId w:val="37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38" w:lineRule="auto"/>
        <w:ind w:left="1080" w:hanging="353"/>
        <w:jc w:val="both"/>
        <w:rPr>
          <w:rFonts w:ascii="Symbol" w:hAnsi="Symbol" w:cs="Symbol"/>
          <w:sz w:val="24"/>
          <w:szCs w:val="24"/>
        </w:rPr>
      </w:pPr>
      <w:r w:rsidRPr="00E731EC">
        <w:rPr>
          <w:rFonts w:ascii="Times New Roman" w:hAnsi="Times New Roman"/>
          <w:sz w:val="24"/>
          <w:szCs w:val="24"/>
        </w:rPr>
        <w:t xml:space="preserve">частота сети, 50 (60) Гц; </w:t>
      </w:r>
    </w:p>
    <w:p w:rsidR="00B625BE" w:rsidRPr="00E731EC" w:rsidRDefault="00B625BE" w:rsidP="00B625BE">
      <w:pPr>
        <w:widowControl w:val="0"/>
        <w:numPr>
          <w:ilvl w:val="0"/>
          <w:numId w:val="37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40" w:lineRule="auto"/>
        <w:ind w:left="1080" w:hanging="353"/>
        <w:jc w:val="both"/>
        <w:rPr>
          <w:rFonts w:ascii="Symbol" w:hAnsi="Symbol" w:cs="Symbol"/>
          <w:sz w:val="24"/>
          <w:szCs w:val="24"/>
        </w:rPr>
      </w:pPr>
      <w:r w:rsidRPr="00E731EC">
        <w:rPr>
          <w:rFonts w:ascii="Times New Roman" w:hAnsi="Times New Roman"/>
          <w:sz w:val="24"/>
          <w:szCs w:val="24"/>
        </w:rPr>
        <w:t xml:space="preserve">величина тока, 0,6 - 100 А. </w:t>
      </w:r>
    </w:p>
    <w:p w:rsidR="00B625BE" w:rsidRDefault="00B625BE" w:rsidP="00B625BE">
      <w:pPr>
        <w:widowControl w:val="0"/>
        <w:autoSpaceDE w:val="0"/>
        <w:autoSpaceDN w:val="0"/>
        <w:adjustRightInd w:val="0"/>
        <w:spacing w:after="0" w:line="387" w:lineRule="exact"/>
        <w:rPr>
          <w:rFonts w:ascii="Times New Roman" w:hAnsi="Times New Roman"/>
          <w:sz w:val="24"/>
          <w:szCs w:val="24"/>
        </w:rPr>
      </w:pPr>
    </w:p>
    <w:p w:rsidR="009A6F23" w:rsidRDefault="009A6F23" w:rsidP="007F5E1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sectPr w:rsidR="009A6F23" w:rsidSect="00A02D8C">
      <w:pgSz w:w="11906" w:h="16838"/>
      <w:pgMar w:top="564" w:right="580" w:bottom="360" w:left="560" w:header="720" w:footer="720" w:gutter="0"/>
      <w:cols w:space="720" w:equalWidth="0">
        <w:col w:w="1076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384"/>
    <w:multiLevelType w:val="hybridMultilevel"/>
    <w:tmpl w:val="00007F4F"/>
    <w:lvl w:ilvl="0" w:tplc="000049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47E"/>
    <w:multiLevelType w:val="hybridMultilevel"/>
    <w:tmpl w:val="0000422D"/>
    <w:lvl w:ilvl="0" w:tplc="000054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0677"/>
    <w:multiLevelType w:val="hybridMultilevel"/>
    <w:tmpl w:val="00004402"/>
    <w:lvl w:ilvl="0" w:tplc="000018D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139D"/>
    <w:multiLevelType w:val="hybridMultilevel"/>
    <w:tmpl w:val="00007049"/>
    <w:lvl w:ilvl="0" w:tplc="000069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1953"/>
    <w:multiLevelType w:val="hybridMultilevel"/>
    <w:tmpl w:val="00006BCB"/>
    <w:lvl w:ilvl="0" w:tplc="00000FC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23C9"/>
    <w:multiLevelType w:val="hybridMultilevel"/>
    <w:tmpl w:val="000048CC"/>
    <w:lvl w:ilvl="0" w:tplc="0000575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288F"/>
    <w:multiLevelType w:val="hybridMultilevel"/>
    <w:tmpl w:val="00003A61"/>
    <w:lvl w:ilvl="0" w:tplc="000022C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368E"/>
    <w:multiLevelType w:val="hybridMultilevel"/>
    <w:tmpl w:val="00000D66"/>
    <w:lvl w:ilvl="0" w:tplc="0000798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0004080"/>
    <w:multiLevelType w:val="hybridMultilevel"/>
    <w:tmpl w:val="00005DB2"/>
    <w:lvl w:ilvl="0" w:tplc="000033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0004509"/>
    <w:multiLevelType w:val="hybridMultilevel"/>
    <w:tmpl w:val="00001238"/>
    <w:lvl w:ilvl="0" w:tplc="00003B25">
      <w:start w:val="1"/>
      <w:numFmt w:val="bullet"/>
      <w:lvlText w:val="\emdash "/>
      <w:lvlJc w:val="left"/>
      <w:pPr>
        <w:tabs>
          <w:tab w:val="num" w:pos="720"/>
        </w:tabs>
        <w:ind w:left="720" w:hanging="360"/>
      </w:pPr>
    </w:lvl>
    <w:lvl w:ilvl="1" w:tplc="00001E1F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0004944"/>
    <w:multiLevelType w:val="hybridMultilevel"/>
    <w:tmpl w:val="00002E40"/>
    <w:lvl w:ilvl="0" w:tplc="0000136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000060BF"/>
    <w:multiLevelType w:val="hybridMultilevel"/>
    <w:tmpl w:val="00005C67"/>
    <w:lvl w:ilvl="0" w:tplc="00003C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00006BE8"/>
    <w:multiLevelType w:val="hybridMultilevel"/>
    <w:tmpl w:val="00005039"/>
    <w:lvl w:ilvl="0" w:tplc="000054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00007DD1"/>
    <w:multiLevelType w:val="hybridMultilevel"/>
    <w:tmpl w:val="0000261E"/>
    <w:lvl w:ilvl="0" w:tplc="00005E9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0000489C">
      <w:start w:val="1"/>
      <w:numFmt w:val="bullet"/>
      <w:lvlText w:val="С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033655ED"/>
    <w:multiLevelType w:val="hybridMultilevel"/>
    <w:tmpl w:val="B3BA8A9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>
    <w:nsid w:val="03B27734"/>
    <w:multiLevelType w:val="hybridMultilevel"/>
    <w:tmpl w:val="DAD0036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0E480BE6"/>
    <w:multiLevelType w:val="hybridMultilevel"/>
    <w:tmpl w:val="4B6E3E1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113559D7"/>
    <w:multiLevelType w:val="hybridMultilevel"/>
    <w:tmpl w:val="C7C8E21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27121062"/>
    <w:multiLevelType w:val="hybridMultilevel"/>
    <w:tmpl w:val="83A6F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D6B0C68"/>
    <w:multiLevelType w:val="hybridMultilevel"/>
    <w:tmpl w:val="D6120C0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26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8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5DAC4BBB"/>
    <w:multiLevelType w:val="hybridMultilevel"/>
    <w:tmpl w:val="9E7ED77A"/>
    <w:lvl w:ilvl="0" w:tplc="041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30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6B54CDD"/>
    <w:multiLevelType w:val="hybridMultilevel"/>
    <w:tmpl w:val="D8CEDF44"/>
    <w:lvl w:ilvl="0" w:tplc="041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</w:abstractNum>
  <w:abstractNum w:abstractNumId="35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11"/>
  </w:num>
  <w:num w:numId="3">
    <w:abstractNumId w:val="36"/>
  </w:num>
  <w:num w:numId="4">
    <w:abstractNumId w:val="30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35"/>
  </w:num>
  <w:num w:numId="7">
    <w:abstractNumId w:val="27"/>
  </w:num>
  <w:num w:numId="8">
    <w:abstractNumId w:val="31"/>
  </w:num>
  <w:num w:numId="9">
    <w:abstractNumId w:val="33"/>
  </w:num>
  <w:num w:numId="10">
    <w:abstractNumId w:val="28"/>
  </w:num>
  <w:num w:numId="11">
    <w:abstractNumId w:val="26"/>
  </w:num>
  <w:num w:numId="12">
    <w:abstractNumId w:val="25"/>
  </w:num>
  <w:num w:numId="13">
    <w:abstractNumId w:val="32"/>
  </w:num>
  <w:num w:numId="14">
    <w:abstractNumId w:val="22"/>
  </w:num>
  <w:num w:numId="15">
    <w:abstractNumId w:val="5"/>
  </w:num>
  <w:num w:numId="16">
    <w:abstractNumId w:val="12"/>
  </w:num>
  <w:num w:numId="17">
    <w:abstractNumId w:val="10"/>
  </w:num>
  <w:num w:numId="18">
    <w:abstractNumId w:val="23"/>
  </w:num>
  <w:num w:numId="19">
    <w:abstractNumId w:val="7"/>
  </w:num>
  <w:num w:numId="20">
    <w:abstractNumId w:val="14"/>
  </w:num>
  <w:num w:numId="21">
    <w:abstractNumId w:val="4"/>
  </w:num>
  <w:num w:numId="22">
    <w:abstractNumId w:val="18"/>
  </w:num>
  <w:num w:numId="23">
    <w:abstractNumId w:val="2"/>
  </w:num>
  <w:num w:numId="24">
    <w:abstractNumId w:val="9"/>
  </w:num>
  <w:num w:numId="25">
    <w:abstractNumId w:val="17"/>
  </w:num>
  <w:num w:numId="26">
    <w:abstractNumId w:val="24"/>
  </w:num>
  <w:num w:numId="27">
    <w:abstractNumId w:val="19"/>
  </w:num>
  <w:num w:numId="28">
    <w:abstractNumId w:val="20"/>
  </w:num>
  <w:num w:numId="29">
    <w:abstractNumId w:val="13"/>
  </w:num>
  <w:num w:numId="30">
    <w:abstractNumId w:val="8"/>
  </w:num>
  <w:num w:numId="31">
    <w:abstractNumId w:val="16"/>
  </w:num>
  <w:num w:numId="32">
    <w:abstractNumId w:val="1"/>
  </w:num>
  <w:num w:numId="33">
    <w:abstractNumId w:val="3"/>
  </w:num>
  <w:num w:numId="34">
    <w:abstractNumId w:val="34"/>
  </w:num>
  <w:num w:numId="35">
    <w:abstractNumId w:val="29"/>
  </w:num>
  <w:num w:numId="36">
    <w:abstractNumId w:val="15"/>
  </w:num>
  <w:num w:numId="3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329DC"/>
    <w:rsid w:val="00054C8B"/>
    <w:rsid w:val="00055D21"/>
    <w:rsid w:val="00067C58"/>
    <w:rsid w:val="000830A0"/>
    <w:rsid w:val="000845E9"/>
    <w:rsid w:val="00094204"/>
    <w:rsid w:val="000D0FBB"/>
    <w:rsid w:val="000E3195"/>
    <w:rsid w:val="000E34A6"/>
    <w:rsid w:val="000F7F01"/>
    <w:rsid w:val="001100BF"/>
    <w:rsid w:val="00132BF1"/>
    <w:rsid w:val="0014558F"/>
    <w:rsid w:val="00166E73"/>
    <w:rsid w:val="0018307A"/>
    <w:rsid w:val="00190C3D"/>
    <w:rsid w:val="00193495"/>
    <w:rsid w:val="00196BDE"/>
    <w:rsid w:val="001C1C0A"/>
    <w:rsid w:val="00203D07"/>
    <w:rsid w:val="00205800"/>
    <w:rsid w:val="00227765"/>
    <w:rsid w:val="00242362"/>
    <w:rsid w:val="0027281B"/>
    <w:rsid w:val="002760AC"/>
    <w:rsid w:val="002871E9"/>
    <w:rsid w:val="002D1086"/>
    <w:rsid w:val="00326112"/>
    <w:rsid w:val="003354B6"/>
    <w:rsid w:val="00343F06"/>
    <w:rsid w:val="00350CFC"/>
    <w:rsid w:val="00352345"/>
    <w:rsid w:val="00366F04"/>
    <w:rsid w:val="0037212C"/>
    <w:rsid w:val="00394EC4"/>
    <w:rsid w:val="003A2825"/>
    <w:rsid w:val="003C47AB"/>
    <w:rsid w:val="00411D2A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413CE"/>
    <w:rsid w:val="0065265B"/>
    <w:rsid w:val="006730C5"/>
    <w:rsid w:val="0068490F"/>
    <w:rsid w:val="006C3D02"/>
    <w:rsid w:val="00707E8D"/>
    <w:rsid w:val="0072033D"/>
    <w:rsid w:val="00736E63"/>
    <w:rsid w:val="00744404"/>
    <w:rsid w:val="007522C1"/>
    <w:rsid w:val="007825C6"/>
    <w:rsid w:val="007A2D69"/>
    <w:rsid w:val="007F5E17"/>
    <w:rsid w:val="00804672"/>
    <w:rsid w:val="0080649D"/>
    <w:rsid w:val="00835F15"/>
    <w:rsid w:val="008547C2"/>
    <w:rsid w:val="008B2FB6"/>
    <w:rsid w:val="008E426D"/>
    <w:rsid w:val="008F78C4"/>
    <w:rsid w:val="0090614F"/>
    <w:rsid w:val="00906D4B"/>
    <w:rsid w:val="009238A0"/>
    <w:rsid w:val="00945E00"/>
    <w:rsid w:val="009518DB"/>
    <w:rsid w:val="0097256A"/>
    <w:rsid w:val="0098533C"/>
    <w:rsid w:val="009A6F23"/>
    <w:rsid w:val="009D68C5"/>
    <w:rsid w:val="009E43A4"/>
    <w:rsid w:val="009E619F"/>
    <w:rsid w:val="009E7112"/>
    <w:rsid w:val="009E7267"/>
    <w:rsid w:val="00A02D8C"/>
    <w:rsid w:val="00A050BC"/>
    <w:rsid w:val="00A11A68"/>
    <w:rsid w:val="00A16C9E"/>
    <w:rsid w:val="00A41D46"/>
    <w:rsid w:val="00A44374"/>
    <w:rsid w:val="00A81942"/>
    <w:rsid w:val="00A86D84"/>
    <w:rsid w:val="00AC7898"/>
    <w:rsid w:val="00AE6033"/>
    <w:rsid w:val="00B06A38"/>
    <w:rsid w:val="00B11A19"/>
    <w:rsid w:val="00B579B5"/>
    <w:rsid w:val="00B625BE"/>
    <w:rsid w:val="00B96F08"/>
    <w:rsid w:val="00BB53A9"/>
    <w:rsid w:val="00BB6D2A"/>
    <w:rsid w:val="00BF2C8C"/>
    <w:rsid w:val="00C034EF"/>
    <w:rsid w:val="00C1788C"/>
    <w:rsid w:val="00C30845"/>
    <w:rsid w:val="00C94052"/>
    <w:rsid w:val="00CA08F4"/>
    <w:rsid w:val="00CA46EF"/>
    <w:rsid w:val="00CF2FF0"/>
    <w:rsid w:val="00D86A41"/>
    <w:rsid w:val="00D94500"/>
    <w:rsid w:val="00DB06DA"/>
    <w:rsid w:val="00DB58F3"/>
    <w:rsid w:val="00DB5B83"/>
    <w:rsid w:val="00DC51CA"/>
    <w:rsid w:val="00DE18FD"/>
    <w:rsid w:val="00E14889"/>
    <w:rsid w:val="00E731EC"/>
    <w:rsid w:val="00E86147"/>
    <w:rsid w:val="00EE7CD6"/>
    <w:rsid w:val="00F05B97"/>
    <w:rsid w:val="00F46D64"/>
    <w:rsid w:val="00F86FE2"/>
    <w:rsid w:val="00F96018"/>
    <w:rsid w:val="00FA133F"/>
    <w:rsid w:val="00FC584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5</cp:revision>
  <dcterms:created xsi:type="dcterms:W3CDTF">2019-01-24T08:45:00Z</dcterms:created>
  <dcterms:modified xsi:type="dcterms:W3CDTF">2019-01-25T06:20:00Z</dcterms:modified>
</cp:coreProperties>
</file>