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0CFC" w:rsidRDefault="00350CFC" w:rsidP="0061535E">
      <w:pPr>
        <w:spacing w:after="0" w:line="240" w:lineRule="auto"/>
        <w:ind w:firstLine="708"/>
        <w:jc w:val="both"/>
        <w:rPr>
          <w:rFonts w:ascii="Times New Roman" w:hAnsi="Times New Roman" w:cs="Times New Roman"/>
          <w:b/>
          <w:i/>
          <w:sz w:val="24"/>
          <w:szCs w:val="24"/>
          <w:u w:val="single"/>
        </w:rPr>
      </w:pPr>
    </w:p>
    <w:p w:rsidR="007825C6" w:rsidRPr="007825C6" w:rsidRDefault="007F5E17" w:rsidP="0061535E">
      <w:pPr>
        <w:spacing w:after="0" w:line="240" w:lineRule="auto"/>
        <w:ind w:firstLine="708"/>
        <w:jc w:val="both"/>
        <w:rPr>
          <w:rFonts w:ascii="Times New Roman" w:hAnsi="Times New Roman" w:cs="Times New Roman"/>
          <w:b/>
          <w:i/>
          <w:sz w:val="24"/>
          <w:szCs w:val="24"/>
          <w:u w:val="single"/>
        </w:rPr>
      </w:pPr>
      <w:r>
        <w:rPr>
          <w:rFonts w:ascii="Times New Roman" w:hAnsi="Times New Roman" w:cs="Times New Roman"/>
          <w:b/>
          <w:i/>
          <w:sz w:val="24"/>
          <w:szCs w:val="24"/>
          <w:u w:val="single"/>
        </w:rPr>
        <w:t>Устройства автоматического ввода резерва</w:t>
      </w:r>
    </w:p>
    <w:p w:rsidR="007825C6" w:rsidRDefault="007825C6" w:rsidP="0061535E">
      <w:pPr>
        <w:spacing w:after="0" w:line="240" w:lineRule="auto"/>
        <w:ind w:firstLine="708"/>
        <w:jc w:val="both"/>
        <w:rPr>
          <w:rFonts w:ascii="Times New Roman" w:hAnsi="Times New Roman" w:cs="Times New Roman"/>
          <w:sz w:val="24"/>
          <w:szCs w:val="24"/>
        </w:rPr>
      </w:pPr>
    </w:p>
    <w:p w:rsidR="007F5E17" w:rsidRPr="007F5E17" w:rsidRDefault="007F5E17" w:rsidP="007F5E17">
      <w:pPr>
        <w:widowControl w:val="0"/>
        <w:overflowPunct w:val="0"/>
        <w:autoSpaceDE w:val="0"/>
        <w:autoSpaceDN w:val="0"/>
        <w:adjustRightInd w:val="0"/>
        <w:spacing w:after="0" w:line="240" w:lineRule="auto"/>
        <w:ind w:left="360" w:firstLine="488"/>
        <w:jc w:val="both"/>
        <w:rPr>
          <w:rFonts w:ascii="Times New Roman" w:hAnsi="Times New Roman"/>
          <w:sz w:val="24"/>
          <w:szCs w:val="24"/>
        </w:rPr>
      </w:pPr>
      <w:r w:rsidRPr="007F5E17">
        <w:rPr>
          <w:rFonts w:ascii="Times New Roman" w:hAnsi="Times New Roman"/>
          <w:sz w:val="24"/>
          <w:szCs w:val="24"/>
        </w:rPr>
        <w:t xml:space="preserve">Устройства (шкафы, щиты) автоматического включения резерва </w:t>
      </w:r>
      <w:r w:rsidRPr="007F5E17">
        <w:rPr>
          <w:rFonts w:ascii="Times New Roman" w:hAnsi="Times New Roman"/>
          <w:b/>
          <w:bCs/>
          <w:sz w:val="24"/>
          <w:szCs w:val="24"/>
        </w:rPr>
        <w:t>АВР</w:t>
      </w:r>
      <w:r w:rsidRPr="007F5E17">
        <w:rPr>
          <w:rFonts w:ascii="Times New Roman" w:hAnsi="Times New Roman"/>
          <w:sz w:val="24"/>
          <w:szCs w:val="24"/>
        </w:rPr>
        <w:t xml:space="preserve"> предназначены для автоматического переключения электропитания с первого питающего ввода на второй, в случае пропадания напряжения на первом вводе. Переключение с одного ввода на другой происходит за время от 0,1 сек. до 30 сек., при этом временная уставка может регулироваться.</w:t>
      </w:r>
    </w:p>
    <w:p w:rsidR="007F5E17" w:rsidRPr="007F5E17" w:rsidRDefault="007F5E17" w:rsidP="007F5E17">
      <w:pPr>
        <w:widowControl w:val="0"/>
        <w:overflowPunct w:val="0"/>
        <w:autoSpaceDE w:val="0"/>
        <w:autoSpaceDN w:val="0"/>
        <w:adjustRightInd w:val="0"/>
        <w:spacing w:after="0" w:line="240" w:lineRule="auto"/>
        <w:ind w:left="360" w:firstLine="488"/>
        <w:jc w:val="both"/>
        <w:rPr>
          <w:rFonts w:ascii="Times New Roman" w:hAnsi="Times New Roman"/>
          <w:sz w:val="24"/>
          <w:szCs w:val="24"/>
        </w:rPr>
      </w:pPr>
      <w:r w:rsidRPr="007F5E17">
        <w:rPr>
          <w:rFonts w:ascii="Times New Roman" w:hAnsi="Times New Roman"/>
          <w:sz w:val="24"/>
          <w:szCs w:val="24"/>
        </w:rPr>
        <w:t xml:space="preserve">Устройства </w:t>
      </w:r>
      <w:r w:rsidRPr="007F5E17">
        <w:rPr>
          <w:rFonts w:ascii="Times New Roman" w:hAnsi="Times New Roman"/>
          <w:b/>
          <w:bCs/>
          <w:sz w:val="24"/>
          <w:szCs w:val="24"/>
        </w:rPr>
        <w:t>АВР</w:t>
      </w:r>
      <w:r w:rsidRPr="007F5E17">
        <w:rPr>
          <w:rFonts w:ascii="Times New Roman" w:hAnsi="Times New Roman"/>
          <w:sz w:val="24"/>
          <w:szCs w:val="24"/>
        </w:rPr>
        <w:t xml:space="preserve"> устанавливаются для питания потребителей I категории, в коммунально-бытовых, общественных и производственных зданиях.</w:t>
      </w:r>
    </w:p>
    <w:p w:rsidR="00A02D8C" w:rsidRPr="00A02D8C" w:rsidRDefault="00A02D8C" w:rsidP="00A02D8C">
      <w:pPr>
        <w:widowControl w:val="0"/>
        <w:overflowPunct w:val="0"/>
        <w:autoSpaceDE w:val="0"/>
        <w:autoSpaceDN w:val="0"/>
        <w:adjustRightInd w:val="0"/>
        <w:spacing w:after="0" w:line="240" w:lineRule="auto"/>
        <w:ind w:firstLine="708"/>
        <w:jc w:val="both"/>
        <w:rPr>
          <w:rFonts w:ascii="Times New Roman" w:hAnsi="Times New Roman"/>
          <w:sz w:val="24"/>
          <w:szCs w:val="24"/>
        </w:rPr>
      </w:pPr>
    </w:p>
    <w:p w:rsidR="007F5E17" w:rsidRPr="00227765" w:rsidRDefault="00227765" w:rsidP="007F5E17">
      <w:pPr>
        <w:widowControl w:val="0"/>
        <w:overflowPunct w:val="0"/>
        <w:autoSpaceDE w:val="0"/>
        <w:autoSpaceDN w:val="0"/>
        <w:adjustRightInd w:val="0"/>
        <w:spacing w:after="0" w:line="240" w:lineRule="auto"/>
        <w:ind w:right="-7" w:firstLine="720"/>
        <w:rPr>
          <w:rFonts w:ascii="Times New Roman" w:hAnsi="Times New Roman" w:cs="Times New Roman"/>
          <w:sz w:val="24"/>
          <w:szCs w:val="24"/>
          <w:u w:val="single"/>
        </w:rPr>
      </w:pPr>
      <w:r w:rsidRPr="00227765">
        <w:rPr>
          <w:rFonts w:ascii="Times New Roman" w:hAnsi="Times New Roman" w:cs="Times New Roman"/>
          <w:sz w:val="24"/>
          <w:szCs w:val="24"/>
          <w:u w:val="single"/>
        </w:rPr>
        <w:t>Основные функции</w:t>
      </w:r>
      <w:r w:rsidR="007F5E17" w:rsidRPr="00227765">
        <w:rPr>
          <w:rFonts w:ascii="Times New Roman" w:hAnsi="Times New Roman" w:cs="Times New Roman"/>
          <w:sz w:val="24"/>
          <w:szCs w:val="24"/>
          <w:u w:val="single"/>
        </w:rPr>
        <w:t>:</w:t>
      </w:r>
    </w:p>
    <w:p w:rsidR="007F5E17" w:rsidRPr="00227765" w:rsidRDefault="00227765" w:rsidP="009A6F23">
      <w:pPr>
        <w:widowControl w:val="0"/>
        <w:numPr>
          <w:ilvl w:val="0"/>
          <w:numId w:val="31"/>
        </w:numPr>
        <w:tabs>
          <w:tab w:val="clear" w:pos="720"/>
          <w:tab w:val="num" w:pos="993"/>
        </w:tabs>
        <w:overflowPunct w:val="0"/>
        <w:autoSpaceDE w:val="0"/>
        <w:autoSpaceDN w:val="0"/>
        <w:adjustRightInd w:val="0"/>
        <w:spacing w:after="0" w:line="239" w:lineRule="auto"/>
        <w:ind w:left="993" w:hanging="284"/>
        <w:jc w:val="both"/>
        <w:rPr>
          <w:rFonts w:ascii="Symbol" w:hAnsi="Symbol" w:cs="Symbol"/>
          <w:sz w:val="24"/>
          <w:szCs w:val="24"/>
        </w:rPr>
      </w:pPr>
      <w:r w:rsidRPr="00227765">
        <w:rPr>
          <w:rFonts w:ascii="Times New Roman" w:hAnsi="Times New Roman"/>
          <w:sz w:val="24"/>
          <w:szCs w:val="24"/>
        </w:rPr>
        <w:t>постоянный контроль наличия напряжения в цепи основного источника питания</w:t>
      </w:r>
    </w:p>
    <w:p w:rsidR="007F5E17" w:rsidRPr="00227765" w:rsidRDefault="00227765" w:rsidP="009A6F23">
      <w:pPr>
        <w:widowControl w:val="0"/>
        <w:numPr>
          <w:ilvl w:val="0"/>
          <w:numId w:val="31"/>
        </w:numPr>
        <w:tabs>
          <w:tab w:val="left" w:pos="993"/>
        </w:tabs>
        <w:overflowPunct w:val="0"/>
        <w:autoSpaceDE w:val="0"/>
        <w:autoSpaceDN w:val="0"/>
        <w:adjustRightInd w:val="0"/>
        <w:spacing w:after="0" w:line="239" w:lineRule="auto"/>
        <w:ind w:hanging="11"/>
        <w:jc w:val="both"/>
        <w:rPr>
          <w:rFonts w:ascii="Symbol" w:hAnsi="Symbol" w:cs="Symbol"/>
          <w:sz w:val="24"/>
          <w:szCs w:val="24"/>
        </w:rPr>
      </w:pPr>
      <w:r w:rsidRPr="00227765">
        <w:rPr>
          <w:rFonts w:ascii="Times New Roman" w:hAnsi="Times New Roman"/>
          <w:sz w:val="24"/>
          <w:szCs w:val="24"/>
        </w:rPr>
        <w:t>обеспечение автоматического восстановления нормального питания потребителей электрической энергии путем присоединения резервного источника питания</w:t>
      </w:r>
      <w:r w:rsidR="007F5E17" w:rsidRPr="00227765">
        <w:rPr>
          <w:rFonts w:ascii="Times New Roman" w:hAnsi="Times New Roman"/>
          <w:sz w:val="24"/>
          <w:szCs w:val="24"/>
        </w:rPr>
        <w:t xml:space="preserve"> </w:t>
      </w:r>
    </w:p>
    <w:p w:rsidR="007F5E17" w:rsidRPr="007F5E17" w:rsidRDefault="007F5E17" w:rsidP="007F5E17">
      <w:pPr>
        <w:widowControl w:val="0"/>
        <w:autoSpaceDE w:val="0"/>
        <w:autoSpaceDN w:val="0"/>
        <w:adjustRightInd w:val="0"/>
        <w:spacing w:after="0" w:line="1" w:lineRule="exact"/>
        <w:rPr>
          <w:rFonts w:ascii="Symbol" w:hAnsi="Symbol" w:cs="Symbol"/>
          <w:sz w:val="24"/>
          <w:szCs w:val="24"/>
        </w:rPr>
      </w:pPr>
    </w:p>
    <w:p w:rsidR="007F5E17" w:rsidRPr="00227765" w:rsidRDefault="00227765" w:rsidP="00227765">
      <w:pPr>
        <w:widowControl w:val="0"/>
        <w:numPr>
          <w:ilvl w:val="0"/>
          <w:numId w:val="31"/>
        </w:numPr>
        <w:tabs>
          <w:tab w:val="clear" w:pos="720"/>
          <w:tab w:val="num" w:pos="709"/>
          <w:tab w:val="left" w:pos="993"/>
        </w:tabs>
        <w:overflowPunct w:val="0"/>
        <w:autoSpaceDE w:val="0"/>
        <w:autoSpaceDN w:val="0"/>
        <w:adjustRightInd w:val="0"/>
        <w:spacing w:after="0" w:line="240" w:lineRule="auto"/>
        <w:ind w:left="709" w:firstLine="0"/>
        <w:jc w:val="both"/>
        <w:rPr>
          <w:rFonts w:ascii="Symbol" w:hAnsi="Symbol" w:cs="Symbol"/>
          <w:sz w:val="24"/>
          <w:szCs w:val="24"/>
        </w:rPr>
      </w:pPr>
      <w:r w:rsidRPr="00227765">
        <w:rPr>
          <w:rFonts w:ascii="Times New Roman" w:hAnsi="Times New Roman"/>
          <w:sz w:val="24"/>
          <w:szCs w:val="24"/>
        </w:rPr>
        <w:t>обеспечение автоматического восстановления до аварийной схемы питания электроустановок потребителя после восстановления основного источника питания</w:t>
      </w:r>
    </w:p>
    <w:p w:rsidR="00227765" w:rsidRPr="00227765" w:rsidRDefault="00227765" w:rsidP="00227765">
      <w:pPr>
        <w:widowControl w:val="0"/>
        <w:numPr>
          <w:ilvl w:val="0"/>
          <w:numId w:val="31"/>
        </w:numPr>
        <w:tabs>
          <w:tab w:val="clear" w:pos="720"/>
          <w:tab w:val="num" w:pos="709"/>
          <w:tab w:val="left" w:pos="993"/>
        </w:tabs>
        <w:overflowPunct w:val="0"/>
        <w:autoSpaceDE w:val="0"/>
        <w:autoSpaceDN w:val="0"/>
        <w:adjustRightInd w:val="0"/>
        <w:spacing w:after="0" w:line="240" w:lineRule="auto"/>
        <w:ind w:left="709" w:firstLine="0"/>
        <w:jc w:val="both"/>
        <w:rPr>
          <w:rFonts w:ascii="Symbol" w:hAnsi="Symbol" w:cs="Symbol"/>
          <w:sz w:val="24"/>
          <w:szCs w:val="24"/>
        </w:rPr>
      </w:pPr>
      <w:r>
        <w:rPr>
          <w:rFonts w:ascii="Times New Roman" w:hAnsi="Times New Roman" w:cs="Times New Roman"/>
          <w:sz w:val="24"/>
          <w:szCs w:val="24"/>
        </w:rPr>
        <w:t>световая индикация состояния вводов</w:t>
      </w:r>
    </w:p>
    <w:p w:rsidR="00227765" w:rsidRPr="00227765" w:rsidRDefault="00227765" w:rsidP="00227765">
      <w:pPr>
        <w:widowControl w:val="0"/>
        <w:numPr>
          <w:ilvl w:val="0"/>
          <w:numId w:val="31"/>
        </w:numPr>
        <w:tabs>
          <w:tab w:val="clear" w:pos="720"/>
          <w:tab w:val="num" w:pos="709"/>
          <w:tab w:val="left" w:pos="993"/>
        </w:tabs>
        <w:overflowPunct w:val="0"/>
        <w:autoSpaceDE w:val="0"/>
        <w:autoSpaceDN w:val="0"/>
        <w:adjustRightInd w:val="0"/>
        <w:spacing w:after="0" w:line="240" w:lineRule="auto"/>
        <w:ind w:left="709" w:firstLine="0"/>
        <w:jc w:val="both"/>
        <w:rPr>
          <w:rFonts w:ascii="Symbol" w:hAnsi="Symbol" w:cs="Symbol"/>
          <w:sz w:val="24"/>
          <w:szCs w:val="24"/>
        </w:rPr>
      </w:pPr>
      <w:r w:rsidRPr="00227765">
        <w:rPr>
          <w:rFonts w:ascii="Times New Roman" w:hAnsi="Times New Roman"/>
          <w:sz w:val="24"/>
          <w:szCs w:val="24"/>
        </w:rPr>
        <w:t>защита токоприемников от токов короткого замыкания и перегрузки</w:t>
      </w:r>
    </w:p>
    <w:p w:rsidR="00A02D8C" w:rsidRDefault="00A02D8C" w:rsidP="007F5E17">
      <w:pPr>
        <w:widowControl w:val="0"/>
        <w:autoSpaceDE w:val="0"/>
        <w:autoSpaceDN w:val="0"/>
        <w:adjustRightInd w:val="0"/>
        <w:spacing w:after="0" w:line="240" w:lineRule="auto"/>
        <w:ind w:left="720"/>
        <w:rPr>
          <w:rFonts w:ascii="Times New Roman" w:hAnsi="Times New Roman"/>
          <w:sz w:val="24"/>
          <w:szCs w:val="24"/>
        </w:rPr>
      </w:pPr>
    </w:p>
    <w:p w:rsidR="00227765" w:rsidRDefault="00227765" w:rsidP="007F5E17">
      <w:pPr>
        <w:widowControl w:val="0"/>
        <w:autoSpaceDE w:val="0"/>
        <w:autoSpaceDN w:val="0"/>
        <w:adjustRightInd w:val="0"/>
        <w:spacing w:after="0" w:line="240" w:lineRule="auto"/>
        <w:ind w:left="720"/>
        <w:rPr>
          <w:rFonts w:ascii="Times New Roman" w:hAnsi="Times New Roman"/>
          <w:sz w:val="24"/>
          <w:szCs w:val="24"/>
        </w:rPr>
      </w:pPr>
    </w:p>
    <w:p w:rsidR="00227765" w:rsidRPr="00227765" w:rsidRDefault="00227765" w:rsidP="007F5E17">
      <w:pPr>
        <w:widowControl w:val="0"/>
        <w:autoSpaceDE w:val="0"/>
        <w:autoSpaceDN w:val="0"/>
        <w:adjustRightInd w:val="0"/>
        <w:spacing w:after="0" w:line="240" w:lineRule="auto"/>
        <w:ind w:left="720"/>
        <w:rPr>
          <w:rFonts w:ascii="Times New Roman" w:hAnsi="Times New Roman"/>
          <w:sz w:val="24"/>
          <w:szCs w:val="24"/>
        </w:rPr>
      </w:pPr>
    </w:p>
    <w:p w:rsidR="0027281B" w:rsidRDefault="0027281B" w:rsidP="00A02D8C">
      <w:pPr>
        <w:widowControl w:val="0"/>
        <w:autoSpaceDE w:val="0"/>
        <w:autoSpaceDN w:val="0"/>
        <w:adjustRightInd w:val="0"/>
        <w:spacing w:after="0" w:line="240" w:lineRule="auto"/>
        <w:ind w:left="720"/>
        <w:rPr>
          <w:rFonts w:ascii="Times New Roman" w:hAnsi="Times New Roman"/>
          <w:sz w:val="24"/>
          <w:szCs w:val="24"/>
        </w:rPr>
      </w:pPr>
    </w:p>
    <w:p w:rsidR="007F5E17" w:rsidRPr="00227765" w:rsidRDefault="007F5E17" w:rsidP="007F5E17">
      <w:pPr>
        <w:widowControl w:val="0"/>
        <w:overflowPunct w:val="0"/>
        <w:autoSpaceDE w:val="0"/>
        <w:autoSpaceDN w:val="0"/>
        <w:adjustRightInd w:val="0"/>
        <w:spacing w:after="0" w:line="240" w:lineRule="auto"/>
        <w:ind w:right="-7" w:firstLine="720"/>
        <w:rPr>
          <w:rFonts w:ascii="Times New Roman" w:hAnsi="Times New Roman" w:cs="Times New Roman"/>
          <w:sz w:val="24"/>
          <w:szCs w:val="24"/>
          <w:u w:val="single"/>
        </w:rPr>
      </w:pPr>
      <w:r w:rsidRPr="00227765">
        <w:rPr>
          <w:rFonts w:ascii="Times New Roman" w:hAnsi="Times New Roman" w:cs="Times New Roman"/>
          <w:sz w:val="24"/>
          <w:szCs w:val="24"/>
          <w:u w:val="single"/>
        </w:rPr>
        <w:t>Варианты алгоритмов работы АВР:</w:t>
      </w:r>
    </w:p>
    <w:p w:rsidR="007F5E17" w:rsidRPr="007F5E17" w:rsidRDefault="007F5E17" w:rsidP="00227765">
      <w:pPr>
        <w:pStyle w:val="a3"/>
        <w:widowControl w:val="0"/>
        <w:numPr>
          <w:ilvl w:val="0"/>
          <w:numId w:val="28"/>
        </w:numPr>
        <w:tabs>
          <w:tab w:val="left" w:pos="993"/>
        </w:tabs>
        <w:overflowPunct w:val="0"/>
        <w:autoSpaceDE w:val="0"/>
        <w:autoSpaceDN w:val="0"/>
        <w:adjustRightInd w:val="0"/>
        <w:spacing w:after="0" w:line="240" w:lineRule="auto"/>
        <w:ind w:left="709" w:right="-7" w:firstLine="0"/>
        <w:jc w:val="both"/>
        <w:rPr>
          <w:rFonts w:ascii="Times New Roman" w:hAnsi="Times New Roman" w:cs="Times New Roman"/>
          <w:sz w:val="24"/>
          <w:szCs w:val="24"/>
        </w:rPr>
      </w:pPr>
      <w:r w:rsidRPr="007F5E17">
        <w:rPr>
          <w:rFonts w:ascii="Times New Roman" w:hAnsi="Times New Roman"/>
          <w:b/>
          <w:bCs/>
          <w:sz w:val="24"/>
          <w:szCs w:val="24"/>
        </w:rPr>
        <w:t xml:space="preserve">АВР </w:t>
      </w:r>
      <w:r w:rsidRPr="007F5E17">
        <w:rPr>
          <w:rFonts w:ascii="Times New Roman" w:hAnsi="Times New Roman"/>
          <w:sz w:val="24"/>
          <w:szCs w:val="24"/>
        </w:rPr>
        <w:t>с приоритетом первого ввода,</w:t>
      </w:r>
      <w:r w:rsidRPr="007F5E17">
        <w:rPr>
          <w:rFonts w:ascii="Times New Roman" w:hAnsi="Times New Roman"/>
          <w:b/>
          <w:bCs/>
          <w:sz w:val="24"/>
          <w:szCs w:val="24"/>
        </w:rPr>
        <w:t xml:space="preserve"> </w:t>
      </w:r>
      <w:r w:rsidRPr="007F5E17">
        <w:rPr>
          <w:rFonts w:ascii="Times New Roman" w:hAnsi="Times New Roman"/>
          <w:sz w:val="24"/>
          <w:szCs w:val="24"/>
        </w:rPr>
        <w:t>когда электропитание потребителей</w:t>
      </w:r>
      <w:r w:rsidRPr="007F5E17">
        <w:rPr>
          <w:rFonts w:ascii="Times New Roman" w:hAnsi="Times New Roman"/>
          <w:b/>
          <w:bCs/>
          <w:sz w:val="24"/>
          <w:szCs w:val="24"/>
        </w:rPr>
        <w:t xml:space="preserve"> </w:t>
      </w:r>
      <w:r w:rsidRPr="007F5E17">
        <w:rPr>
          <w:rFonts w:ascii="Times New Roman" w:hAnsi="Times New Roman"/>
          <w:sz w:val="24"/>
          <w:szCs w:val="24"/>
        </w:rPr>
        <w:t>осуществляется исключительно от первого ввода. В случае пропадания напряжения на нем происходит переключение на второй ввод. При восстановлении напряжения на первом вводе происходит автоматический возврат на этот ввод</w:t>
      </w:r>
    </w:p>
    <w:p w:rsidR="007F5E17" w:rsidRPr="007F5E17" w:rsidRDefault="007F5E17" w:rsidP="00227765">
      <w:pPr>
        <w:pStyle w:val="a3"/>
        <w:widowControl w:val="0"/>
        <w:numPr>
          <w:ilvl w:val="0"/>
          <w:numId w:val="28"/>
        </w:numPr>
        <w:tabs>
          <w:tab w:val="left" w:pos="993"/>
        </w:tabs>
        <w:overflowPunct w:val="0"/>
        <w:autoSpaceDE w:val="0"/>
        <w:autoSpaceDN w:val="0"/>
        <w:adjustRightInd w:val="0"/>
        <w:spacing w:after="0" w:line="240" w:lineRule="auto"/>
        <w:ind w:left="709" w:right="-7" w:firstLine="0"/>
        <w:jc w:val="both"/>
        <w:rPr>
          <w:rFonts w:ascii="Times New Roman" w:hAnsi="Times New Roman" w:cs="Times New Roman"/>
          <w:sz w:val="24"/>
          <w:szCs w:val="24"/>
        </w:rPr>
      </w:pPr>
      <w:r w:rsidRPr="007F5E17">
        <w:rPr>
          <w:rFonts w:ascii="Times New Roman" w:hAnsi="Times New Roman"/>
          <w:b/>
          <w:bCs/>
          <w:sz w:val="24"/>
          <w:szCs w:val="24"/>
        </w:rPr>
        <w:t xml:space="preserve">АВР </w:t>
      </w:r>
      <w:r w:rsidRPr="007F5E17">
        <w:rPr>
          <w:rFonts w:ascii="Times New Roman" w:hAnsi="Times New Roman"/>
          <w:sz w:val="24"/>
          <w:szCs w:val="24"/>
        </w:rPr>
        <w:t>с равноценными вводами может работать длительное время,</w:t>
      </w:r>
      <w:r w:rsidRPr="007F5E17">
        <w:rPr>
          <w:rFonts w:ascii="Times New Roman" w:hAnsi="Times New Roman"/>
          <w:b/>
          <w:bCs/>
          <w:sz w:val="24"/>
          <w:szCs w:val="24"/>
        </w:rPr>
        <w:t xml:space="preserve"> </w:t>
      </w:r>
      <w:r w:rsidRPr="007F5E17">
        <w:rPr>
          <w:rFonts w:ascii="Times New Roman" w:hAnsi="Times New Roman"/>
          <w:sz w:val="24"/>
          <w:szCs w:val="24"/>
        </w:rPr>
        <w:t>как от первого,</w:t>
      </w:r>
      <w:r w:rsidRPr="007F5E17">
        <w:rPr>
          <w:rFonts w:ascii="Times New Roman" w:hAnsi="Times New Roman"/>
          <w:b/>
          <w:bCs/>
          <w:sz w:val="24"/>
          <w:szCs w:val="24"/>
        </w:rPr>
        <w:t xml:space="preserve"> </w:t>
      </w:r>
      <w:r w:rsidRPr="007F5E17">
        <w:rPr>
          <w:rFonts w:ascii="Times New Roman" w:hAnsi="Times New Roman"/>
          <w:sz w:val="24"/>
          <w:szCs w:val="24"/>
        </w:rPr>
        <w:t>так и от второго ввода. В случае пропадания напряжения на первом вводе или принудительном отключении электропитания, происходит автоматическое переключение на второй ввод, без возврата на первый, независимо оттого, что электропитание может быть восстановлено на первом вводе. Автоматическое переключение на первый ввод происходит в случае пропадания электропитания на втором вводе, при условии наличия электропитания на первом вводе. Возможно ручное переключение с одного ввода на другой</w:t>
      </w:r>
    </w:p>
    <w:p w:rsidR="007F5E17" w:rsidRPr="007F5E17" w:rsidRDefault="007F5E17" w:rsidP="00227765">
      <w:pPr>
        <w:widowControl w:val="0"/>
        <w:numPr>
          <w:ilvl w:val="0"/>
          <w:numId w:val="30"/>
        </w:numPr>
        <w:tabs>
          <w:tab w:val="left" w:pos="993"/>
        </w:tabs>
        <w:overflowPunct w:val="0"/>
        <w:autoSpaceDE w:val="0"/>
        <w:autoSpaceDN w:val="0"/>
        <w:adjustRightInd w:val="0"/>
        <w:spacing w:after="0" w:line="224" w:lineRule="auto"/>
        <w:ind w:hanging="11"/>
        <w:jc w:val="both"/>
        <w:rPr>
          <w:rFonts w:ascii="Symbol" w:hAnsi="Symbol" w:cs="Symbol"/>
          <w:sz w:val="24"/>
          <w:szCs w:val="24"/>
        </w:rPr>
      </w:pPr>
      <w:r w:rsidRPr="007F5E17">
        <w:rPr>
          <w:rFonts w:ascii="Times New Roman" w:hAnsi="Times New Roman"/>
          <w:b/>
          <w:bCs/>
          <w:sz w:val="24"/>
          <w:szCs w:val="24"/>
        </w:rPr>
        <w:t xml:space="preserve">АВР </w:t>
      </w:r>
      <w:r w:rsidRPr="007F5E17">
        <w:rPr>
          <w:rFonts w:ascii="Times New Roman" w:hAnsi="Times New Roman"/>
          <w:sz w:val="24"/>
          <w:szCs w:val="24"/>
        </w:rPr>
        <w:t>без возврата.</w:t>
      </w:r>
      <w:r w:rsidRPr="007F5E17">
        <w:rPr>
          <w:rFonts w:ascii="Times New Roman" w:hAnsi="Times New Roman"/>
          <w:b/>
          <w:bCs/>
          <w:sz w:val="24"/>
          <w:szCs w:val="24"/>
        </w:rPr>
        <w:t xml:space="preserve"> </w:t>
      </w:r>
      <w:r w:rsidRPr="007F5E17">
        <w:rPr>
          <w:rFonts w:ascii="Times New Roman" w:hAnsi="Times New Roman"/>
          <w:sz w:val="24"/>
          <w:szCs w:val="24"/>
        </w:rPr>
        <w:t>При пропадании электропитания на первом вводе,</w:t>
      </w:r>
      <w:r w:rsidRPr="007F5E17">
        <w:rPr>
          <w:rFonts w:ascii="Times New Roman" w:hAnsi="Times New Roman"/>
          <w:b/>
          <w:bCs/>
          <w:sz w:val="24"/>
          <w:szCs w:val="24"/>
        </w:rPr>
        <w:t xml:space="preserve"> АВР </w:t>
      </w:r>
      <w:r w:rsidRPr="007F5E17">
        <w:rPr>
          <w:rFonts w:ascii="Times New Roman" w:hAnsi="Times New Roman"/>
          <w:sz w:val="24"/>
          <w:szCs w:val="24"/>
        </w:rPr>
        <w:t>автоматически переключается на второй ввод. При восстановлении электропитания на первом вводе, переключение производится только в ручном режиме.</w:t>
      </w:r>
    </w:p>
    <w:p w:rsidR="007F5E17" w:rsidRDefault="007F5E17" w:rsidP="007F5E17">
      <w:pPr>
        <w:widowControl w:val="0"/>
        <w:overflowPunct w:val="0"/>
        <w:autoSpaceDE w:val="0"/>
        <w:autoSpaceDN w:val="0"/>
        <w:adjustRightInd w:val="0"/>
        <w:spacing w:after="0" w:line="240" w:lineRule="auto"/>
        <w:ind w:firstLine="708"/>
        <w:jc w:val="both"/>
        <w:rPr>
          <w:rFonts w:ascii="Times New Roman" w:hAnsi="Times New Roman"/>
          <w:b/>
          <w:bCs/>
          <w:sz w:val="24"/>
          <w:szCs w:val="24"/>
        </w:rPr>
      </w:pPr>
    </w:p>
    <w:p w:rsidR="00A02D8C" w:rsidRDefault="007F5E17" w:rsidP="007F5E17">
      <w:pPr>
        <w:widowControl w:val="0"/>
        <w:overflowPunct w:val="0"/>
        <w:autoSpaceDE w:val="0"/>
        <w:autoSpaceDN w:val="0"/>
        <w:adjustRightInd w:val="0"/>
        <w:spacing w:after="0" w:line="240" w:lineRule="auto"/>
        <w:ind w:firstLine="708"/>
        <w:jc w:val="both"/>
        <w:rPr>
          <w:rFonts w:ascii="Times New Roman" w:hAnsi="Times New Roman"/>
          <w:sz w:val="24"/>
          <w:szCs w:val="24"/>
        </w:rPr>
      </w:pPr>
      <w:r w:rsidRPr="007F5E17">
        <w:rPr>
          <w:rFonts w:ascii="Times New Roman" w:hAnsi="Times New Roman"/>
          <w:b/>
          <w:bCs/>
          <w:sz w:val="24"/>
          <w:szCs w:val="24"/>
        </w:rPr>
        <w:t xml:space="preserve">АВР </w:t>
      </w:r>
      <w:r w:rsidRPr="007F5E17">
        <w:rPr>
          <w:rFonts w:ascii="Times New Roman" w:hAnsi="Times New Roman"/>
          <w:sz w:val="24"/>
          <w:szCs w:val="24"/>
        </w:rPr>
        <w:t>может работать в таком режиме,</w:t>
      </w:r>
      <w:r w:rsidRPr="007F5E17">
        <w:rPr>
          <w:rFonts w:ascii="Times New Roman" w:hAnsi="Times New Roman"/>
          <w:b/>
          <w:bCs/>
          <w:sz w:val="24"/>
          <w:szCs w:val="24"/>
        </w:rPr>
        <w:t xml:space="preserve"> </w:t>
      </w:r>
      <w:r w:rsidRPr="007F5E17">
        <w:rPr>
          <w:rFonts w:ascii="Times New Roman" w:hAnsi="Times New Roman"/>
          <w:sz w:val="24"/>
          <w:szCs w:val="24"/>
        </w:rPr>
        <w:t>когда каждый ввод работает независимо от</w:t>
      </w:r>
      <w:r w:rsidRPr="007F5E17">
        <w:rPr>
          <w:rFonts w:ascii="Times New Roman" w:hAnsi="Times New Roman"/>
          <w:b/>
          <w:bCs/>
          <w:sz w:val="24"/>
          <w:szCs w:val="24"/>
        </w:rPr>
        <w:t xml:space="preserve"> </w:t>
      </w:r>
      <w:r w:rsidRPr="007F5E17">
        <w:rPr>
          <w:rFonts w:ascii="Times New Roman" w:hAnsi="Times New Roman"/>
          <w:sz w:val="24"/>
          <w:szCs w:val="24"/>
        </w:rPr>
        <w:t>другого на своего потребителя. В случае выхода из строя одного из вводов, все потребители подключаются к исправному вводу.</w:t>
      </w:r>
    </w:p>
    <w:p w:rsidR="009A6F23" w:rsidRDefault="009A6F23" w:rsidP="007F5E17">
      <w:pPr>
        <w:widowControl w:val="0"/>
        <w:overflowPunct w:val="0"/>
        <w:autoSpaceDE w:val="0"/>
        <w:autoSpaceDN w:val="0"/>
        <w:adjustRightInd w:val="0"/>
        <w:spacing w:after="0" w:line="240" w:lineRule="auto"/>
        <w:ind w:firstLine="708"/>
        <w:jc w:val="both"/>
        <w:rPr>
          <w:rFonts w:ascii="Times New Roman" w:hAnsi="Times New Roman"/>
          <w:sz w:val="24"/>
          <w:szCs w:val="24"/>
        </w:rPr>
      </w:pPr>
    </w:p>
    <w:p w:rsidR="009A6F23" w:rsidRPr="009A6F23" w:rsidRDefault="009A6F23" w:rsidP="00227765">
      <w:pPr>
        <w:widowControl w:val="0"/>
        <w:autoSpaceDE w:val="0"/>
        <w:autoSpaceDN w:val="0"/>
        <w:adjustRightInd w:val="0"/>
        <w:spacing w:after="0" w:line="240" w:lineRule="auto"/>
        <w:jc w:val="center"/>
        <w:rPr>
          <w:rFonts w:ascii="Times New Roman" w:hAnsi="Times New Roman" w:cs="Times New Roman"/>
          <w:sz w:val="24"/>
          <w:szCs w:val="24"/>
        </w:rPr>
      </w:pPr>
      <w:r w:rsidRPr="009A6F23">
        <w:rPr>
          <w:rFonts w:ascii="Times New Roman" w:hAnsi="Times New Roman" w:cs="Times New Roman"/>
          <w:sz w:val="24"/>
          <w:szCs w:val="24"/>
        </w:rPr>
        <w:t xml:space="preserve">Технические параметры </w:t>
      </w:r>
      <w:r w:rsidR="00227765">
        <w:rPr>
          <w:rFonts w:ascii="Times New Roman" w:hAnsi="Times New Roman" w:cs="Times New Roman"/>
          <w:sz w:val="24"/>
          <w:szCs w:val="24"/>
        </w:rPr>
        <w:t>устройств (шкафов, щитов)</w:t>
      </w:r>
      <w:r w:rsidRPr="009A6F23">
        <w:rPr>
          <w:rFonts w:ascii="Times New Roman" w:hAnsi="Times New Roman" w:cs="Times New Roman"/>
          <w:sz w:val="24"/>
          <w:szCs w:val="24"/>
        </w:rPr>
        <w:t xml:space="preserve"> АВР</w:t>
      </w:r>
    </w:p>
    <w:p w:rsidR="009A6F23" w:rsidRPr="009A6F23" w:rsidRDefault="009A6F23" w:rsidP="009A6F23">
      <w:pPr>
        <w:widowControl w:val="0"/>
        <w:autoSpaceDE w:val="0"/>
        <w:autoSpaceDN w:val="0"/>
        <w:adjustRightInd w:val="0"/>
        <w:spacing w:after="0" w:line="263" w:lineRule="exact"/>
        <w:rPr>
          <w:rFonts w:ascii="Times New Roman" w:hAnsi="Times New Roman" w:cs="Times New Roman"/>
          <w:sz w:val="24"/>
          <w:szCs w:val="24"/>
        </w:rPr>
      </w:pPr>
    </w:p>
    <w:tbl>
      <w:tblPr>
        <w:tblpPr w:leftFromText="180" w:rightFromText="180" w:vertAnchor="text" w:horzAnchor="margin" w:tblpXSpec="center" w:tblpY="1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120"/>
        <w:gridCol w:w="3090"/>
      </w:tblGrid>
      <w:tr w:rsidR="000329DC" w:rsidTr="000329DC">
        <w:trPr>
          <w:trHeight w:val="240"/>
        </w:trPr>
        <w:tc>
          <w:tcPr>
            <w:tcW w:w="5120" w:type="dxa"/>
          </w:tcPr>
          <w:p w:rsidR="000329DC" w:rsidRDefault="000329DC" w:rsidP="000329DC">
            <w:pPr>
              <w:widowControl w:val="0"/>
              <w:autoSpaceDE w:val="0"/>
              <w:autoSpaceDN w:val="0"/>
              <w:adjustRightInd w:val="0"/>
              <w:spacing w:after="0" w:line="268" w:lineRule="exact"/>
              <w:rPr>
                <w:rFonts w:ascii="Times New Roman" w:hAnsi="Times New Roman"/>
                <w:sz w:val="24"/>
                <w:szCs w:val="24"/>
              </w:rPr>
            </w:pPr>
            <w:r>
              <w:rPr>
                <w:rFonts w:ascii="Times New Roman" w:hAnsi="Times New Roman"/>
                <w:sz w:val="24"/>
                <w:szCs w:val="24"/>
              </w:rPr>
              <w:t>Род тока, частота, Гц</w:t>
            </w:r>
          </w:p>
        </w:tc>
        <w:tc>
          <w:tcPr>
            <w:tcW w:w="3090" w:type="dxa"/>
            <w:vAlign w:val="center"/>
          </w:tcPr>
          <w:p w:rsidR="000329DC" w:rsidRDefault="000329DC" w:rsidP="000329DC">
            <w:pPr>
              <w:widowControl w:val="0"/>
              <w:autoSpaceDE w:val="0"/>
              <w:autoSpaceDN w:val="0"/>
              <w:adjustRightInd w:val="0"/>
              <w:spacing w:after="0" w:line="268" w:lineRule="exact"/>
              <w:rPr>
                <w:rFonts w:ascii="Times New Roman" w:hAnsi="Times New Roman"/>
                <w:sz w:val="24"/>
                <w:szCs w:val="24"/>
              </w:rPr>
            </w:pPr>
            <w:r>
              <w:rPr>
                <w:rFonts w:ascii="Arial" w:hAnsi="Arial" w:cs="Arial"/>
                <w:sz w:val="24"/>
                <w:szCs w:val="24"/>
              </w:rPr>
              <w:t>~</w:t>
            </w:r>
            <w:r>
              <w:rPr>
                <w:rFonts w:ascii="Times New Roman" w:hAnsi="Times New Roman"/>
                <w:sz w:val="24"/>
                <w:szCs w:val="24"/>
              </w:rPr>
              <w:t>50</w:t>
            </w:r>
          </w:p>
        </w:tc>
      </w:tr>
      <w:tr w:rsidR="000329DC" w:rsidTr="000329DC">
        <w:trPr>
          <w:trHeight w:val="230"/>
        </w:trPr>
        <w:tc>
          <w:tcPr>
            <w:tcW w:w="5120" w:type="dxa"/>
          </w:tcPr>
          <w:p w:rsidR="000329DC" w:rsidRDefault="000329DC" w:rsidP="000329DC">
            <w:pPr>
              <w:widowControl w:val="0"/>
              <w:autoSpaceDE w:val="0"/>
              <w:autoSpaceDN w:val="0"/>
              <w:adjustRightInd w:val="0"/>
              <w:spacing w:after="0" w:line="268" w:lineRule="exact"/>
              <w:rPr>
                <w:rFonts w:ascii="Times New Roman" w:hAnsi="Times New Roman"/>
                <w:sz w:val="24"/>
                <w:szCs w:val="24"/>
              </w:rPr>
            </w:pPr>
            <w:r>
              <w:rPr>
                <w:rFonts w:ascii="Times New Roman" w:hAnsi="Times New Roman"/>
                <w:sz w:val="24"/>
                <w:szCs w:val="24"/>
              </w:rPr>
              <w:t>Номинальное рабочее напряжение, В</w:t>
            </w:r>
          </w:p>
        </w:tc>
        <w:tc>
          <w:tcPr>
            <w:tcW w:w="3090" w:type="dxa"/>
            <w:vAlign w:val="center"/>
          </w:tcPr>
          <w:p w:rsidR="000329DC" w:rsidRDefault="000329DC" w:rsidP="000329DC">
            <w:pPr>
              <w:widowControl w:val="0"/>
              <w:autoSpaceDE w:val="0"/>
              <w:autoSpaceDN w:val="0"/>
              <w:adjustRightInd w:val="0"/>
              <w:spacing w:after="0" w:line="268" w:lineRule="exact"/>
              <w:rPr>
                <w:rFonts w:ascii="Times New Roman" w:hAnsi="Times New Roman"/>
                <w:sz w:val="24"/>
                <w:szCs w:val="24"/>
              </w:rPr>
            </w:pPr>
            <w:r>
              <w:rPr>
                <w:rFonts w:ascii="Times New Roman" w:hAnsi="Times New Roman"/>
                <w:sz w:val="24"/>
                <w:szCs w:val="24"/>
              </w:rPr>
              <w:t>380</w:t>
            </w:r>
          </w:p>
        </w:tc>
      </w:tr>
      <w:tr w:rsidR="000329DC" w:rsidTr="000329DC">
        <w:trPr>
          <w:trHeight w:val="190"/>
        </w:trPr>
        <w:tc>
          <w:tcPr>
            <w:tcW w:w="5120" w:type="dxa"/>
          </w:tcPr>
          <w:p w:rsidR="000329DC" w:rsidRDefault="000329DC" w:rsidP="000329DC">
            <w:pPr>
              <w:widowControl w:val="0"/>
              <w:autoSpaceDE w:val="0"/>
              <w:autoSpaceDN w:val="0"/>
              <w:adjustRightInd w:val="0"/>
              <w:spacing w:after="0" w:line="268" w:lineRule="exact"/>
              <w:rPr>
                <w:rFonts w:ascii="Times New Roman" w:hAnsi="Times New Roman"/>
                <w:sz w:val="24"/>
                <w:szCs w:val="24"/>
              </w:rPr>
            </w:pPr>
            <w:r>
              <w:rPr>
                <w:rFonts w:ascii="Times New Roman" w:hAnsi="Times New Roman"/>
                <w:sz w:val="24"/>
                <w:szCs w:val="24"/>
              </w:rPr>
              <w:t>Номинальное напряжение изоляции, В</w:t>
            </w:r>
          </w:p>
        </w:tc>
        <w:tc>
          <w:tcPr>
            <w:tcW w:w="3090" w:type="dxa"/>
            <w:vAlign w:val="center"/>
          </w:tcPr>
          <w:p w:rsidR="000329DC" w:rsidRDefault="000329DC" w:rsidP="000329DC">
            <w:pPr>
              <w:widowControl w:val="0"/>
              <w:autoSpaceDE w:val="0"/>
              <w:autoSpaceDN w:val="0"/>
              <w:adjustRightInd w:val="0"/>
              <w:spacing w:after="0" w:line="268" w:lineRule="exact"/>
              <w:rPr>
                <w:rFonts w:ascii="Times New Roman" w:hAnsi="Times New Roman"/>
                <w:sz w:val="24"/>
                <w:szCs w:val="24"/>
              </w:rPr>
            </w:pPr>
            <w:r>
              <w:rPr>
                <w:rFonts w:ascii="Times New Roman" w:hAnsi="Times New Roman"/>
                <w:sz w:val="24"/>
                <w:szCs w:val="24"/>
              </w:rPr>
              <w:t>660</w:t>
            </w:r>
          </w:p>
        </w:tc>
      </w:tr>
      <w:tr w:rsidR="000329DC" w:rsidTr="000329DC">
        <w:trPr>
          <w:trHeight w:val="200"/>
        </w:trPr>
        <w:tc>
          <w:tcPr>
            <w:tcW w:w="5120" w:type="dxa"/>
          </w:tcPr>
          <w:p w:rsidR="000329DC" w:rsidRDefault="000329DC" w:rsidP="000329DC">
            <w:pPr>
              <w:widowControl w:val="0"/>
              <w:autoSpaceDE w:val="0"/>
              <w:autoSpaceDN w:val="0"/>
              <w:adjustRightInd w:val="0"/>
              <w:spacing w:after="0" w:line="268" w:lineRule="exact"/>
              <w:rPr>
                <w:rFonts w:ascii="Times New Roman" w:hAnsi="Times New Roman"/>
                <w:sz w:val="24"/>
                <w:szCs w:val="24"/>
              </w:rPr>
            </w:pPr>
            <w:r>
              <w:rPr>
                <w:rFonts w:ascii="Times New Roman" w:hAnsi="Times New Roman"/>
                <w:sz w:val="24"/>
                <w:szCs w:val="24"/>
              </w:rPr>
              <w:t>Номинальное напряжение вспомогательных цепей, В</w:t>
            </w:r>
          </w:p>
        </w:tc>
        <w:tc>
          <w:tcPr>
            <w:tcW w:w="3090" w:type="dxa"/>
            <w:vAlign w:val="center"/>
          </w:tcPr>
          <w:p w:rsidR="000329DC" w:rsidRDefault="000329DC" w:rsidP="000329DC">
            <w:pPr>
              <w:widowControl w:val="0"/>
              <w:autoSpaceDE w:val="0"/>
              <w:autoSpaceDN w:val="0"/>
              <w:adjustRightInd w:val="0"/>
              <w:spacing w:after="0" w:line="268" w:lineRule="exact"/>
              <w:rPr>
                <w:rFonts w:ascii="Times New Roman" w:hAnsi="Times New Roman"/>
                <w:sz w:val="24"/>
                <w:szCs w:val="24"/>
              </w:rPr>
            </w:pPr>
            <w:r>
              <w:rPr>
                <w:rFonts w:ascii="Times New Roman" w:hAnsi="Times New Roman"/>
                <w:sz w:val="24"/>
                <w:szCs w:val="24"/>
              </w:rPr>
              <w:t>220; 24</w:t>
            </w:r>
          </w:p>
        </w:tc>
      </w:tr>
      <w:tr w:rsidR="000329DC" w:rsidTr="000329DC">
        <w:trPr>
          <w:trHeight w:val="190"/>
        </w:trPr>
        <w:tc>
          <w:tcPr>
            <w:tcW w:w="5120" w:type="dxa"/>
          </w:tcPr>
          <w:p w:rsidR="000329DC" w:rsidRDefault="000329DC" w:rsidP="000329DC">
            <w:pPr>
              <w:widowControl w:val="0"/>
              <w:autoSpaceDE w:val="0"/>
              <w:autoSpaceDN w:val="0"/>
              <w:adjustRightInd w:val="0"/>
              <w:spacing w:after="0" w:line="268" w:lineRule="exact"/>
              <w:rPr>
                <w:rFonts w:ascii="Times New Roman" w:hAnsi="Times New Roman"/>
                <w:sz w:val="24"/>
                <w:szCs w:val="24"/>
              </w:rPr>
            </w:pPr>
            <w:r>
              <w:rPr>
                <w:rFonts w:ascii="Times New Roman" w:hAnsi="Times New Roman"/>
                <w:sz w:val="24"/>
                <w:szCs w:val="24"/>
              </w:rPr>
              <w:t>Номинальный ток каждого ввода, А</w:t>
            </w:r>
          </w:p>
        </w:tc>
        <w:tc>
          <w:tcPr>
            <w:tcW w:w="3090" w:type="dxa"/>
            <w:vAlign w:val="center"/>
          </w:tcPr>
          <w:p w:rsidR="000329DC" w:rsidRDefault="000329DC" w:rsidP="000329DC">
            <w:pPr>
              <w:widowControl w:val="0"/>
              <w:autoSpaceDE w:val="0"/>
              <w:autoSpaceDN w:val="0"/>
              <w:adjustRightInd w:val="0"/>
              <w:spacing w:after="0" w:line="268" w:lineRule="exact"/>
              <w:rPr>
                <w:rFonts w:ascii="Times New Roman" w:hAnsi="Times New Roman"/>
                <w:sz w:val="24"/>
                <w:szCs w:val="24"/>
              </w:rPr>
            </w:pPr>
            <w:r>
              <w:rPr>
                <w:rFonts w:ascii="Times New Roman" w:hAnsi="Times New Roman"/>
                <w:sz w:val="24"/>
                <w:szCs w:val="24"/>
              </w:rPr>
              <w:t>до 6300</w:t>
            </w:r>
          </w:p>
        </w:tc>
      </w:tr>
      <w:tr w:rsidR="000329DC" w:rsidTr="000329DC">
        <w:trPr>
          <w:trHeight w:val="190"/>
        </w:trPr>
        <w:tc>
          <w:tcPr>
            <w:tcW w:w="5120" w:type="dxa"/>
          </w:tcPr>
          <w:p w:rsidR="000329DC" w:rsidRDefault="000329DC" w:rsidP="000329DC">
            <w:pPr>
              <w:widowControl w:val="0"/>
              <w:autoSpaceDE w:val="0"/>
              <w:autoSpaceDN w:val="0"/>
              <w:adjustRightInd w:val="0"/>
              <w:spacing w:after="0" w:line="268" w:lineRule="exact"/>
              <w:rPr>
                <w:rFonts w:ascii="Times New Roman" w:hAnsi="Times New Roman"/>
                <w:sz w:val="24"/>
                <w:szCs w:val="24"/>
              </w:rPr>
            </w:pPr>
            <w:r>
              <w:rPr>
                <w:rFonts w:ascii="Times New Roman" w:hAnsi="Times New Roman"/>
                <w:sz w:val="24"/>
                <w:szCs w:val="24"/>
              </w:rPr>
              <w:t>Прочность при КЗ, кА</w:t>
            </w:r>
          </w:p>
        </w:tc>
        <w:tc>
          <w:tcPr>
            <w:tcW w:w="3090" w:type="dxa"/>
            <w:vAlign w:val="center"/>
          </w:tcPr>
          <w:p w:rsidR="000329DC" w:rsidRDefault="000329DC" w:rsidP="000329DC">
            <w:pPr>
              <w:widowControl w:val="0"/>
              <w:autoSpaceDE w:val="0"/>
              <w:autoSpaceDN w:val="0"/>
              <w:adjustRightInd w:val="0"/>
              <w:spacing w:after="0" w:line="268" w:lineRule="exact"/>
              <w:rPr>
                <w:rFonts w:ascii="Times New Roman" w:hAnsi="Times New Roman"/>
                <w:sz w:val="24"/>
                <w:szCs w:val="24"/>
              </w:rPr>
            </w:pPr>
            <w:r>
              <w:rPr>
                <w:rFonts w:ascii="Times New Roman" w:hAnsi="Times New Roman"/>
                <w:sz w:val="24"/>
                <w:szCs w:val="24"/>
              </w:rPr>
              <w:t>до 50</w:t>
            </w:r>
          </w:p>
        </w:tc>
      </w:tr>
      <w:tr w:rsidR="000329DC" w:rsidRPr="00227765" w:rsidTr="000329DC">
        <w:trPr>
          <w:trHeight w:val="170"/>
        </w:trPr>
        <w:tc>
          <w:tcPr>
            <w:tcW w:w="5120" w:type="dxa"/>
          </w:tcPr>
          <w:p w:rsidR="000329DC" w:rsidRPr="009A6F23" w:rsidRDefault="000329DC" w:rsidP="000329DC">
            <w:pPr>
              <w:widowControl w:val="0"/>
              <w:autoSpaceDE w:val="0"/>
              <w:autoSpaceDN w:val="0"/>
              <w:adjustRightInd w:val="0"/>
              <w:spacing w:after="0" w:line="268" w:lineRule="exact"/>
              <w:rPr>
                <w:rFonts w:ascii="Times New Roman" w:hAnsi="Times New Roman"/>
                <w:sz w:val="24"/>
                <w:szCs w:val="24"/>
              </w:rPr>
            </w:pPr>
            <w:r w:rsidRPr="009A6F23">
              <w:rPr>
                <w:rFonts w:ascii="Times New Roman" w:hAnsi="Times New Roman"/>
                <w:sz w:val="24"/>
                <w:szCs w:val="24"/>
              </w:rPr>
              <w:t>Вид системы заземления</w:t>
            </w:r>
          </w:p>
        </w:tc>
        <w:tc>
          <w:tcPr>
            <w:tcW w:w="3090" w:type="dxa"/>
            <w:vAlign w:val="center"/>
          </w:tcPr>
          <w:p w:rsidR="000329DC" w:rsidRPr="009A6F23" w:rsidRDefault="000329DC" w:rsidP="000329DC">
            <w:pPr>
              <w:widowControl w:val="0"/>
              <w:autoSpaceDE w:val="0"/>
              <w:autoSpaceDN w:val="0"/>
              <w:adjustRightInd w:val="0"/>
              <w:spacing w:after="0" w:line="268" w:lineRule="exact"/>
              <w:rPr>
                <w:rFonts w:ascii="Times New Roman" w:hAnsi="Times New Roman"/>
                <w:sz w:val="24"/>
                <w:szCs w:val="24"/>
                <w:lang w:val="en-US"/>
              </w:rPr>
            </w:pPr>
            <w:r w:rsidRPr="009A6F23">
              <w:rPr>
                <w:rFonts w:ascii="Times New Roman" w:hAnsi="Times New Roman"/>
                <w:sz w:val="24"/>
                <w:szCs w:val="24"/>
                <w:lang w:val="en-US"/>
              </w:rPr>
              <w:t>TN-S; TN-C; TN-C-S</w:t>
            </w:r>
          </w:p>
        </w:tc>
      </w:tr>
      <w:tr w:rsidR="000329DC" w:rsidRPr="009A6F23" w:rsidTr="000329DC">
        <w:trPr>
          <w:trHeight w:val="150"/>
        </w:trPr>
        <w:tc>
          <w:tcPr>
            <w:tcW w:w="5120" w:type="dxa"/>
          </w:tcPr>
          <w:p w:rsidR="000329DC" w:rsidRPr="009A6F23" w:rsidRDefault="000329DC" w:rsidP="000329DC">
            <w:pPr>
              <w:widowControl w:val="0"/>
              <w:autoSpaceDE w:val="0"/>
              <w:autoSpaceDN w:val="0"/>
              <w:adjustRightInd w:val="0"/>
              <w:spacing w:after="0" w:line="268" w:lineRule="exact"/>
              <w:rPr>
                <w:rFonts w:ascii="Times New Roman" w:hAnsi="Times New Roman"/>
                <w:sz w:val="24"/>
                <w:szCs w:val="24"/>
                <w:lang w:val="en-US"/>
              </w:rPr>
            </w:pPr>
            <w:r w:rsidRPr="009A6F23">
              <w:rPr>
                <w:rFonts w:ascii="Times New Roman" w:hAnsi="Times New Roman"/>
                <w:sz w:val="24"/>
                <w:szCs w:val="24"/>
              </w:rPr>
              <w:t>Степень защиты по ГОСТ 14254-96</w:t>
            </w:r>
          </w:p>
        </w:tc>
        <w:tc>
          <w:tcPr>
            <w:tcW w:w="3090" w:type="dxa"/>
            <w:vAlign w:val="center"/>
          </w:tcPr>
          <w:p w:rsidR="000329DC" w:rsidRPr="009A6F23" w:rsidRDefault="000329DC" w:rsidP="000329DC">
            <w:pPr>
              <w:widowControl w:val="0"/>
              <w:autoSpaceDE w:val="0"/>
              <w:autoSpaceDN w:val="0"/>
              <w:adjustRightInd w:val="0"/>
              <w:spacing w:after="0" w:line="268" w:lineRule="exact"/>
              <w:rPr>
                <w:rFonts w:ascii="Times New Roman" w:hAnsi="Times New Roman"/>
                <w:sz w:val="24"/>
                <w:szCs w:val="24"/>
                <w:lang w:val="en-US"/>
              </w:rPr>
            </w:pPr>
            <w:r w:rsidRPr="009A6F23">
              <w:rPr>
                <w:rFonts w:ascii="Times New Roman" w:hAnsi="Times New Roman"/>
                <w:sz w:val="24"/>
                <w:szCs w:val="24"/>
              </w:rPr>
              <w:t>IP31; IP54</w:t>
            </w:r>
          </w:p>
        </w:tc>
      </w:tr>
      <w:tr w:rsidR="000329DC" w:rsidRPr="009A6F23" w:rsidTr="000329DC">
        <w:trPr>
          <w:trHeight w:val="200"/>
        </w:trPr>
        <w:tc>
          <w:tcPr>
            <w:tcW w:w="5120" w:type="dxa"/>
          </w:tcPr>
          <w:p w:rsidR="000329DC" w:rsidRPr="009A6F23" w:rsidRDefault="000329DC" w:rsidP="000329DC">
            <w:pPr>
              <w:widowControl w:val="0"/>
              <w:autoSpaceDE w:val="0"/>
              <w:autoSpaceDN w:val="0"/>
              <w:adjustRightInd w:val="0"/>
              <w:spacing w:after="0" w:line="268" w:lineRule="exact"/>
              <w:rPr>
                <w:rFonts w:ascii="Times New Roman" w:hAnsi="Times New Roman"/>
                <w:sz w:val="24"/>
                <w:szCs w:val="24"/>
              </w:rPr>
            </w:pPr>
            <w:r>
              <w:rPr>
                <w:rFonts w:ascii="Times New Roman" w:hAnsi="Times New Roman"/>
                <w:sz w:val="24"/>
                <w:szCs w:val="24"/>
              </w:rPr>
              <w:t>Климатическое исполнение и категория размещения</w:t>
            </w:r>
          </w:p>
        </w:tc>
        <w:tc>
          <w:tcPr>
            <w:tcW w:w="3090" w:type="dxa"/>
            <w:vAlign w:val="center"/>
          </w:tcPr>
          <w:p w:rsidR="000329DC" w:rsidRPr="009A6F23" w:rsidRDefault="000329DC" w:rsidP="000329DC">
            <w:pPr>
              <w:widowControl w:val="0"/>
              <w:autoSpaceDE w:val="0"/>
              <w:autoSpaceDN w:val="0"/>
              <w:adjustRightInd w:val="0"/>
              <w:spacing w:after="0" w:line="268" w:lineRule="exact"/>
              <w:rPr>
                <w:rFonts w:ascii="Times New Roman" w:hAnsi="Times New Roman"/>
                <w:sz w:val="24"/>
                <w:szCs w:val="24"/>
              </w:rPr>
            </w:pPr>
            <w:r>
              <w:rPr>
                <w:rFonts w:ascii="Times New Roman" w:hAnsi="Times New Roman"/>
                <w:sz w:val="24"/>
                <w:szCs w:val="24"/>
              </w:rPr>
              <w:t>УХЛ</w:t>
            </w:r>
            <w:proofErr w:type="gramStart"/>
            <w:r>
              <w:rPr>
                <w:rFonts w:ascii="Times New Roman" w:hAnsi="Times New Roman"/>
                <w:sz w:val="24"/>
                <w:szCs w:val="24"/>
              </w:rPr>
              <w:t>4</w:t>
            </w:r>
            <w:proofErr w:type="gramEnd"/>
          </w:p>
        </w:tc>
      </w:tr>
    </w:tbl>
    <w:p w:rsidR="009A6F23" w:rsidRPr="009A6F23" w:rsidRDefault="0037212C" w:rsidP="009A6F23">
      <w:pPr>
        <w:widowControl w:val="0"/>
        <w:autoSpaceDE w:val="0"/>
        <w:autoSpaceDN w:val="0"/>
        <w:adjustRightInd w:val="0"/>
        <w:spacing w:after="0" w:line="268" w:lineRule="exact"/>
        <w:rPr>
          <w:rFonts w:ascii="Times New Roman" w:hAnsi="Times New Roman"/>
          <w:sz w:val="24"/>
          <w:szCs w:val="24"/>
        </w:rPr>
      </w:pPr>
      <w:r w:rsidRPr="0037212C">
        <w:rPr>
          <w:noProof/>
        </w:rPr>
        <w:pict>
          <v:rect id="_x0000_s1027" style="position:absolute;margin-left:474.6pt;margin-top:-224.8pt;width:1.05pt;height:1.05pt;z-index:-251656192;mso-position-horizontal-relative:text;mso-position-vertical-relative:text" o:allowincell="f" fillcolor="#a0a0a0" stroked="f"/>
        </w:pict>
      </w:r>
      <w:r w:rsidRPr="0037212C">
        <w:rPr>
          <w:noProof/>
        </w:rPr>
        <w:pict>
          <v:rect id="_x0000_s1028" style="position:absolute;margin-left:474.6pt;margin-top:-203.55pt;width:1.05pt;height:1pt;z-index:-251655168;mso-position-horizontal-relative:text;mso-position-vertical-relative:text" o:allowincell="f" fillcolor="#a0a0a0" stroked="f"/>
        </w:pict>
      </w:r>
      <w:r w:rsidRPr="0037212C">
        <w:rPr>
          <w:noProof/>
        </w:rPr>
        <w:pict>
          <v:rect id="_x0000_s1029" style="position:absolute;margin-left:474.6pt;margin-top:-182.2pt;width:1.05pt;height:1.05pt;z-index:-251654144;mso-position-horizontal-relative:text;mso-position-vertical-relative:text" o:allowincell="f" fillcolor="#a0a0a0" stroked="f"/>
        </w:pict>
      </w:r>
      <w:r w:rsidRPr="0037212C">
        <w:rPr>
          <w:noProof/>
        </w:rPr>
        <w:pict>
          <v:rect id="_x0000_s1030" style="position:absolute;margin-left:474.6pt;margin-top:-160.95pt;width:1.05pt;height:1pt;z-index:-251653120;mso-position-horizontal-relative:text;mso-position-vertical-relative:text" o:allowincell="f" fillcolor="#a0a0a0" stroked="f"/>
        </w:pict>
      </w:r>
      <w:r w:rsidRPr="0037212C">
        <w:rPr>
          <w:noProof/>
        </w:rPr>
        <w:pict>
          <v:rect id="_x0000_s1031" style="position:absolute;margin-left:474.6pt;margin-top:-123.5pt;width:1.05pt;height:1pt;z-index:-251652096;mso-position-horizontal-relative:text;mso-position-vertical-relative:text" o:allowincell="f" fillcolor="#a0a0a0" stroked="f"/>
        </w:pict>
      </w:r>
      <w:r w:rsidRPr="0037212C">
        <w:rPr>
          <w:noProof/>
        </w:rPr>
        <w:pict>
          <v:rect id="_x0000_s1032" style="position:absolute;margin-left:474.6pt;margin-top:-102.25pt;width:1.05pt;height:1pt;z-index:-251651072;mso-position-horizontal-relative:text;mso-position-vertical-relative:text" o:allowincell="f" fillcolor="#a0a0a0" stroked="f"/>
        </w:pict>
      </w:r>
      <w:r w:rsidRPr="0037212C">
        <w:rPr>
          <w:noProof/>
        </w:rPr>
        <w:pict>
          <v:rect id="_x0000_s1033" style="position:absolute;margin-left:474.6pt;margin-top:-80.9pt;width:1.05pt;height:1.05pt;z-index:-251650048;mso-position-horizontal-relative:text;mso-position-vertical-relative:text" o:allowincell="f" fillcolor="#a0a0a0" stroked="f"/>
        </w:pict>
      </w:r>
      <w:r w:rsidRPr="0037212C">
        <w:rPr>
          <w:noProof/>
        </w:rPr>
        <w:pict>
          <v:rect id="_x0000_s1034" style="position:absolute;margin-left:474.6pt;margin-top:-59.65pt;width:1.05pt;height:1pt;z-index:-251649024;mso-position-horizontal-relative:text;mso-position-vertical-relative:text" o:allowincell="f" fillcolor="#a0a0a0" stroked="f"/>
        </w:pict>
      </w:r>
      <w:r w:rsidRPr="0037212C">
        <w:rPr>
          <w:noProof/>
        </w:rPr>
        <w:pict>
          <v:rect id="_x0000_s1035" style="position:absolute;margin-left:474.6pt;margin-top:-38.3pt;width:1.05pt;height:1.05pt;z-index:-251648000;mso-position-horizontal-relative:text;mso-position-vertical-relative:text" o:allowincell="f" fillcolor="#a0a0a0" stroked="f"/>
        </w:pict>
      </w:r>
    </w:p>
    <w:p w:rsidR="009A6F23" w:rsidRPr="009A6F23" w:rsidRDefault="009A6F23" w:rsidP="007F5E17">
      <w:pPr>
        <w:widowControl w:val="0"/>
        <w:overflowPunct w:val="0"/>
        <w:autoSpaceDE w:val="0"/>
        <w:autoSpaceDN w:val="0"/>
        <w:adjustRightInd w:val="0"/>
        <w:spacing w:after="0" w:line="240" w:lineRule="auto"/>
        <w:ind w:firstLine="708"/>
        <w:jc w:val="both"/>
        <w:rPr>
          <w:rFonts w:ascii="Times New Roman" w:hAnsi="Times New Roman" w:cs="Times New Roman"/>
          <w:sz w:val="24"/>
          <w:szCs w:val="24"/>
        </w:rPr>
      </w:pPr>
    </w:p>
    <w:sectPr w:rsidR="009A6F23" w:rsidRPr="009A6F23" w:rsidSect="00A02D8C">
      <w:pgSz w:w="11906" w:h="16838"/>
      <w:pgMar w:top="564" w:right="580" w:bottom="360" w:left="560" w:header="720" w:footer="720" w:gutter="0"/>
      <w:cols w:space="720" w:equalWidth="0">
        <w:col w:w="10760"/>
      </w:cols>
      <w:noEndnote/>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47E"/>
    <w:multiLevelType w:val="hybridMultilevel"/>
    <w:tmpl w:val="0000422D"/>
    <w:lvl w:ilvl="0" w:tplc="000054DC">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FBF"/>
    <w:multiLevelType w:val="hybridMultilevel"/>
    <w:tmpl w:val="00002F14"/>
    <w:lvl w:ilvl="0" w:tplc="00006AD6">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139D"/>
    <w:multiLevelType w:val="hybridMultilevel"/>
    <w:tmpl w:val="00007049"/>
    <w:lvl w:ilvl="0" w:tplc="0000692C">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23C9"/>
    <w:multiLevelType w:val="hybridMultilevel"/>
    <w:tmpl w:val="000048CC"/>
    <w:lvl w:ilvl="0" w:tplc="00005753">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288F"/>
    <w:multiLevelType w:val="hybridMultilevel"/>
    <w:tmpl w:val="00003A61"/>
    <w:lvl w:ilvl="0" w:tplc="000022CD">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368E"/>
    <w:multiLevelType w:val="hybridMultilevel"/>
    <w:tmpl w:val="00000D66"/>
    <w:lvl w:ilvl="0" w:tplc="00007983">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0004080"/>
    <w:multiLevelType w:val="hybridMultilevel"/>
    <w:tmpl w:val="00005DB2"/>
    <w:lvl w:ilvl="0" w:tplc="000033EA">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000428B"/>
    <w:multiLevelType w:val="hybridMultilevel"/>
    <w:tmpl w:val="000026A6"/>
    <w:lvl w:ilvl="0" w:tplc="0000701F">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00004509"/>
    <w:multiLevelType w:val="hybridMultilevel"/>
    <w:tmpl w:val="00001238"/>
    <w:lvl w:ilvl="0" w:tplc="00003B25">
      <w:start w:val="1"/>
      <w:numFmt w:val="bullet"/>
      <w:lvlText w:val="\emdash "/>
      <w:lvlJc w:val="left"/>
      <w:pPr>
        <w:tabs>
          <w:tab w:val="num" w:pos="720"/>
        </w:tabs>
        <w:ind w:left="720" w:hanging="360"/>
      </w:pPr>
    </w:lvl>
    <w:lvl w:ilvl="1" w:tplc="00001E1F">
      <w:start w:val="1"/>
      <w:numFmt w:val="bullet"/>
      <w:lvlText w:val="В"/>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00004944"/>
    <w:multiLevelType w:val="hybridMultilevel"/>
    <w:tmpl w:val="00002E40"/>
    <w:lvl w:ilvl="0" w:tplc="00001366">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000060BF"/>
    <w:multiLevelType w:val="hybridMultilevel"/>
    <w:tmpl w:val="00005C67"/>
    <w:lvl w:ilvl="0" w:tplc="00003CD6">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00007DD1"/>
    <w:multiLevelType w:val="hybridMultilevel"/>
    <w:tmpl w:val="0000261E"/>
    <w:lvl w:ilvl="0" w:tplc="00005E9D">
      <w:start w:val="1"/>
      <w:numFmt w:val="bullet"/>
      <w:lvlText w:val=""/>
      <w:lvlJc w:val="left"/>
      <w:pPr>
        <w:tabs>
          <w:tab w:val="num" w:pos="720"/>
        </w:tabs>
        <w:ind w:left="720" w:hanging="360"/>
      </w:pPr>
    </w:lvl>
    <w:lvl w:ilvl="1" w:tplc="0000489C">
      <w:start w:val="1"/>
      <w:numFmt w:val="bullet"/>
      <w:lvlText w:val="С"/>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033655ED"/>
    <w:multiLevelType w:val="hybridMultilevel"/>
    <w:tmpl w:val="B3BA8A90"/>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14">
    <w:nsid w:val="03B27734"/>
    <w:multiLevelType w:val="hybridMultilevel"/>
    <w:tmpl w:val="DAD0036A"/>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15">
    <w:nsid w:val="0E480BE6"/>
    <w:multiLevelType w:val="hybridMultilevel"/>
    <w:tmpl w:val="4B6E3E1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nsid w:val="113559D7"/>
    <w:multiLevelType w:val="hybridMultilevel"/>
    <w:tmpl w:val="C7C8E21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nsid w:val="16F157FE"/>
    <w:multiLevelType w:val="hybridMultilevel"/>
    <w:tmpl w:val="CBF27C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1893BDE"/>
    <w:multiLevelType w:val="hybridMultilevel"/>
    <w:tmpl w:val="E63E747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nsid w:val="27121062"/>
    <w:multiLevelType w:val="hybridMultilevel"/>
    <w:tmpl w:val="83A6F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2D6B0C68"/>
    <w:multiLevelType w:val="hybridMultilevel"/>
    <w:tmpl w:val="D6120C02"/>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21">
    <w:nsid w:val="2E7741DF"/>
    <w:multiLevelType w:val="hybridMultilevel"/>
    <w:tmpl w:val="B4B4ED46"/>
    <w:lvl w:ilvl="0" w:tplc="04190001">
      <w:start w:val="1"/>
      <w:numFmt w:val="bullet"/>
      <w:lvlText w:val=""/>
      <w:lvlJc w:val="left"/>
      <w:pPr>
        <w:ind w:left="1550" w:hanging="360"/>
      </w:pPr>
      <w:rPr>
        <w:rFonts w:ascii="Symbol" w:hAnsi="Symbol" w:hint="default"/>
      </w:rPr>
    </w:lvl>
    <w:lvl w:ilvl="1" w:tplc="04190003" w:tentative="1">
      <w:start w:val="1"/>
      <w:numFmt w:val="bullet"/>
      <w:lvlText w:val="o"/>
      <w:lvlJc w:val="left"/>
      <w:pPr>
        <w:ind w:left="2270" w:hanging="360"/>
      </w:pPr>
      <w:rPr>
        <w:rFonts w:ascii="Courier New" w:hAnsi="Courier New" w:cs="Courier New" w:hint="default"/>
      </w:rPr>
    </w:lvl>
    <w:lvl w:ilvl="2" w:tplc="04190005" w:tentative="1">
      <w:start w:val="1"/>
      <w:numFmt w:val="bullet"/>
      <w:lvlText w:val=""/>
      <w:lvlJc w:val="left"/>
      <w:pPr>
        <w:ind w:left="2990" w:hanging="360"/>
      </w:pPr>
      <w:rPr>
        <w:rFonts w:ascii="Wingdings" w:hAnsi="Wingdings" w:hint="default"/>
      </w:rPr>
    </w:lvl>
    <w:lvl w:ilvl="3" w:tplc="04190001" w:tentative="1">
      <w:start w:val="1"/>
      <w:numFmt w:val="bullet"/>
      <w:lvlText w:val=""/>
      <w:lvlJc w:val="left"/>
      <w:pPr>
        <w:ind w:left="3710" w:hanging="360"/>
      </w:pPr>
      <w:rPr>
        <w:rFonts w:ascii="Symbol" w:hAnsi="Symbol" w:hint="default"/>
      </w:rPr>
    </w:lvl>
    <w:lvl w:ilvl="4" w:tplc="04190003" w:tentative="1">
      <w:start w:val="1"/>
      <w:numFmt w:val="bullet"/>
      <w:lvlText w:val="o"/>
      <w:lvlJc w:val="left"/>
      <w:pPr>
        <w:ind w:left="4430" w:hanging="360"/>
      </w:pPr>
      <w:rPr>
        <w:rFonts w:ascii="Courier New" w:hAnsi="Courier New" w:cs="Courier New" w:hint="default"/>
      </w:rPr>
    </w:lvl>
    <w:lvl w:ilvl="5" w:tplc="04190005" w:tentative="1">
      <w:start w:val="1"/>
      <w:numFmt w:val="bullet"/>
      <w:lvlText w:val=""/>
      <w:lvlJc w:val="left"/>
      <w:pPr>
        <w:ind w:left="5150" w:hanging="360"/>
      </w:pPr>
      <w:rPr>
        <w:rFonts w:ascii="Wingdings" w:hAnsi="Wingdings" w:hint="default"/>
      </w:rPr>
    </w:lvl>
    <w:lvl w:ilvl="6" w:tplc="04190001" w:tentative="1">
      <w:start w:val="1"/>
      <w:numFmt w:val="bullet"/>
      <w:lvlText w:val=""/>
      <w:lvlJc w:val="left"/>
      <w:pPr>
        <w:ind w:left="5870" w:hanging="360"/>
      </w:pPr>
      <w:rPr>
        <w:rFonts w:ascii="Symbol" w:hAnsi="Symbol" w:hint="default"/>
      </w:rPr>
    </w:lvl>
    <w:lvl w:ilvl="7" w:tplc="04190003" w:tentative="1">
      <w:start w:val="1"/>
      <w:numFmt w:val="bullet"/>
      <w:lvlText w:val="o"/>
      <w:lvlJc w:val="left"/>
      <w:pPr>
        <w:ind w:left="6590" w:hanging="360"/>
      </w:pPr>
      <w:rPr>
        <w:rFonts w:ascii="Courier New" w:hAnsi="Courier New" w:cs="Courier New" w:hint="default"/>
      </w:rPr>
    </w:lvl>
    <w:lvl w:ilvl="8" w:tplc="04190005" w:tentative="1">
      <w:start w:val="1"/>
      <w:numFmt w:val="bullet"/>
      <w:lvlText w:val=""/>
      <w:lvlJc w:val="left"/>
      <w:pPr>
        <w:ind w:left="7310" w:hanging="360"/>
      </w:pPr>
      <w:rPr>
        <w:rFonts w:ascii="Wingdings" w:hAnsi="Wingdings" w:hint="default"/>
      </w:rPr>
    </w:lvl>
  </w:abstractNum>
  <w:abstractNum w:abstractNumId="22">
    <w:nsid w:val="2E774611"/>
    <w:multiLevelType w:val="hybridMultilevel"/>
    <w:tmpl w:val="B7303D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nsid w:val="4A9D2FDB"/>
    <w:multiLevelType w:val="singleLevel"/>
    <w:tmpl w:val="04190001"/>
    <w:lvl w:ilvl="0">
      <w:start w:val="1"/>
      <w:numFmt w:val="bullet"/>
      <w:lvlText w:val=""/>
      <w:lvlJc w:val="left"/>
      <w:pPr>
        <w:tabs>
          <w:tab w:val="num" w:pos="720"/>
        </w:tabs>
        <w:ind w:left="720" w:hanging="360"/>
      </w:pPr>
      <w:rPr>
        <w:rFonts w:ascii="Symbol" w:hAnsi="Symbol" w:hint="default"/>
      </w:rPr>
    </w:lvl>
  </w:abstractNum>
  <w:abstractNum w:abstractNumId="24">
    <w:nsid w:val="5CDC3130"/>
    <w:multiLevelType w:val="hybridMultilevel"/>
    <w:tmpl w:val="E17CE81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nsid w:val="61710447"/>
    <w:multiLevelType w:val="hybridMultilevel"/>
    <w:tmpl w:val="6E1806E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6">
    <w:nsid w:val="62F75DC9"/>
    <w:multiLevelType w:val="hybridMultilevel"/>
    <w:tmpl w:val="08144384"/>
    <w:lvl w:ilvl="0" w:tplc="0419000F">
      <w:start w:val="1"/>
      <w:numFmt w:val="decimal"/>
      <w:lvlText w:val="%1."/>
      <w:lvlJc w:val="left"/>
      <w:pPr>
        <w:tabs>
          <w:tab w:val="num" w:pos="720"/>
        </w:tabs>
        <w:ind w:left="720" w:hanging="360"/>
      </w:pPr>
      <w:rPr>
        <w:rFonts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65303DA0"/>
    <w:multiLevelType w:val="hybridMultilevel"/>
    <w:tmpl w:val="B052CC1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8">
    <w:nsid w:val="66895A22"/>
    <w:multiLevelType w:val="hybridMultilevel"/>
    <w:tmpl w:val="08F2A25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7B485790"/>
    <w:multiLevelType w:val="hybridMultilevel"/>
    <w:tmpl w:val="FEEEAC74"/>
    <w:lvl w:ilvl="0" w:tplc="04190001">
      <w:start w:val="1"/>
      <w:numFmt w:val="bullet"/>
      <w:lvlText w:val=""/>
      <w:lvlJc w:val="left"/>
      <w:pPr>
        <w:ind w:left="1003" w:hanging="360"/>
      </w:pPr>
      <w:rPr>
        <w:rFonts w:ascii="Symbol" w:hAnsi="Symbol" w:hint="default"/>
      </w:rPr>
    </w:lvl>
    <w:lvl w:ilvl="1" w:tplc="04190003" w:tentative="1">
      <w:start w:val="1"/>
      <w:numFmt w:val="bullet"/>
      <w:lvlText w:val="o"/>
      <w:lvlJc w:val="left"/>
      <w:pPr>
        <w:ind w:left="1723" w:hanging="360"/>
      </w:pPr>
      <w:rPr>
        <w:rFonts w:ascii="Courier New" w:hAnsi="Courier New" w:cs="Courier New" w:hint="default"/>
      </w:rPr>
    </w:lvl>
    <w:lvl w:ilvl="2" w:tplc="04190005" w:tentative="1">
      <w:start w:val="1"/>
      <w:numFmt w:val="bullet"/>
      <w:lvlText w:val=""/>
      <w:lvlJc w:val="left"/>
      <w:pPr>
        <w:ind w:left="2443" w:hanging="360"/>
      </w:pPr>
      <w:rPr>
        <w:rFonts w:ascii="Wingdings" w:hAnsi="Wingdings" w:hint="default"/>
      </w:rPr>
    </w:lvl>
    <w:lvl w:ilvl="3" w:tplc="04190001" w:tentative="1">
      <w:start w:val="1"/>
      <w:numFmt w:val="bullet"/>
      <w:lvlText w:val=""/>
      <w:lvlJc w:val="left"/>
      <w:pPr>
        <w:ind w:left="3163" w:hanging="360"/>
      </w:pPr>
      <w:rPr>
        <w:rFonts w:ascii="Symbol" w:hAnsi="Symbol" w:hint="default"/>
      </w:rPr>
    </w:lvl>
    <w:lvl w:ilvl="4" w:tplc="04190003" w:tentative="1">
      <w:start w:val="1"/>
      <w:numFmt w:val="bullet"/>
      <w:lvlText w:val="o"/>
      <w:lvlJc w:val="left"/>
      <w:pPr>
        <w:ind w:left="3883" w:hanging="360"/>
      </w:pPr>
      <w:rPr>
        <w:rFonts w:ascii="Courier New" w:hAnsi="Courier New" w:cs="Courier New" w:hint="default"/>
      </w:rPr>
    </w:lvl>
    <w:lvl w:ilvl="5" w:tplc="04190005" w:tentative="1">
      <w:start w:val="1"/>
      <w:numFmt w:val="bullet"/>
      <w:lvlText w:val=""/>
      <w:lvlJc w:val="left"/>
      <w:pPr>
        <w:ind w:left="4603" w:hanging="360"/>
      </w:pPr>
      <w:rPr>
        <w:rFonts w:ascii="Wingdings" w:hAnsi="Wingdings" w:hint="default"/>
      </w:rPr>
    </w:lvl>
    <w:lvl w:ilvl="6" w:tplc="04190001" w:tentative="1">
      <w:start w:val="1"/>
      <w:numFmt w:val="bullet"/>
      <w:lvlText w:val=""/>
      <w:lvlJc w:val="left"/>
      <w:pPr>
        <w:ind w:left="5323" w:hanging="360"/>
      </w:pPr>
      <w:rPr>
        <w:rFonts w:ascii="Symbol" w:hAnsi="Symbol" w:hint="default"/>
      </w:rPr>
    </w:lvl>
    <w:lvl w:ilvl="7" w:tplc="04190003" w:tentative="1">
      <w:start w:val="1"/>
      <w:numFmt w:val="bullet"/>
      <w:lvlText w:val="o"/>
      <w:lvlJc w:val="left"/>
      <w:pPr>
        <w:ind w:left="6043" w:hanging="360"/>
      </w:pPr>
      <w:rPr>
        <w:rFonts w:ascii="Courier New" w:hAnsi="Courier New" w:cs="Courier New" w:hint="default"/>
      </w:rPr>
    </w:lvl>
    <w:lvl w:ilvl="8" w:tplc="04190005" w:tentative="1">
      <w:start w:val="1"/>
      <w:numFmt w:val="bullet"/>
      <w:lvlText w:val=""/>
      <w:lvlJc w:val="left"/>
      <w:pPr>
        <w:ind w:left="6763" w:hanging="360"/>
      </w:pPr>
      <w:rPr>
        <w:rFonts w:ascii="Wingdings" w:hAnsi="Wingdings" w:hint="default"/>
      </w:rPr>
    </w:lvl>
  </w:abstractNum>
  <w:abstractNum w:abstractNumId="30">
    <w:nsid w:val="7D9B7A3D"/>
    <w:multiLevelType w:val="multilevel"/>
    <w:tmpl w:val="91D893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7"/>
  </w:num>
  <w:num w:numId="2">
    <w:abstractNumId w:val="8"/>
  </w:num>
  <w:num w:numId="3">
    <w:abstractNumId w:val="30"/>
  </w:num>
  <w:num w:numId="4">
    <w:abstractNumId w:val="25"/>
  </w:num>
  <w:num w:numId="5">
    <w:abstractNumId w:val="0"/>
    <w:lvlOverride w:ilvl="0">
      <w:lvl w:ilvl="0">
        <w:start w:val="1"/>
        <w:numFmt w:val="bullet"/>
        <w:lvlText w:val=""/>
        <w:legacy w:legacy="1" w:legacySpace="0" w:legacyIndent="283"/>
        <w:lvlJc w:val="left"/>
        <w:pPr>
          <w:ind w:left="283" w:hanging="283"/>
        </w:pPr>
        <w:rPr>
          <w:rFonts w:ascii="Symbol" w:hAnsi="Symbol" w:hint="default"/>
          <w:b w:val="0"/>
          <w:i w:val="0"/>
          <w:u w:val="none"/>
        </w:rPr>
      </w:lvl>
    </w:lvlOverride>
  </w:num>
  <w:num w:numId="6">
    <w:abstractNumId w:val="29"/>
  </w:num>
  <w:num w:numId="7">
    <w:abstractNumId w:val="23"/>
  </w:num>
  <w:num w:numId="8">
    <w:abstractNumId w:val="26"/>
  </w:num>
  <w:num w:numId="9">
    <w:abstractNumId w:val="28"/>
  </w:num>
  <w:num w:numId="10">
    <w:abstractNumId w:val="24"/>
  </w:num>
  <w:num w:numId="11">
    <w:abstractNumId w:val="22"/>
  </w:num>
  <w:num w:numId="12">
    <w:abstractNumId w:val="21"/>
  </w:num>
  <w:num w:numId="13">
    <w:abstractNumId w:val="27"/>
  </w:num>
  <w:num w:numId="14">
    <w:abstractNumId w:val="18"/>
  </w:num>
  <w:num w:numId="15">
    <w:abstractNumId w:val="3"/>
  </w:num>
  <w:num w:numId="16">
    <w:abstractNumId w:val="9"/>
  </w:num>
  <w:num w:numId="17">
    <w:abstractNumId w:val="7"/>
  </w:num>
  <w:num w:numId="18">
    <w:abstractNumId w:val="19"/>
  </w:num>
  <w:num w:numId="19">
    <w:abstractNumId w:val="4"/>
  </w:num>
  <w:num w:numId="20">
    <w:abstractNumId w:val="11"/>
  </w:num>
  <w:num w:numId="21">
    <w:abstractNumId w:val="2"/>
  </w:num>
  <w:num w:numId="22">
    <w:abstractNumId w:val="14"/>
  </w:num>
  <w:num w:numId="23">
    <w:abstractNumId w:val="1"/>
  </w:num>
  <w:num w:numId="24">
    <w:abstractNumId w:val="6"/>
  </w:num>
  <w:num w:numId="25">
    <w:abstractNumId w:val="13"/>
  </w:num>
  <w:num w:numId="26">
    <w:abstractNumId w:val="20"/>
  </w:num>
  <w:num w:numId="27">
    <w:abstractNumId w:val="15"/>
  </w:num>
  <w:num w:numId="28">
    <w:abstractNumId w:val="16"/>
  </w:num>
  <w:num w:numId="29">
    <w:abstractNumId w:val="10"/>
  </w:num>
  <w:num w:numId="30">
    <w:abstractNumId w:val="5"/>
  </w:num>
  <w:num w:numId="31">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characterSpacingControl w:val="doNotCompress"/>
  <w:compat/>
  <w:rsids>
    <w:rsidRoot w:val="002871E9"/>
    <w:rsid w:val="000329DC"/>
    <w:rsid w:val="00054C8B"/>
    <w:rsid w:val="00055D21"/>
    <w:rsid w:val="00067C58"/>
    <w:rsid w:val="000830A0"/>
    <w:rsid w:val="000845E9"/>
    <w:rsid w:val="000D0FBB"/>
    <w:rsid w:val="000E3195"/>
    <w:rsid w:val="000E34A6"/>
    <w:rsid w:val="000F7F01"/>
    <w:rsid w:val="001100BF"/>
    <w:rsid w:val="00132BF1"/>
    <w:rsid w:val="0014558F"/>
    <w:rsid w:val="00166E73"/>
    <w:rsid w:val="0018307A"/>
    <w:rsid w:val="00190C3D"/>
    <w:rsid w:val="00196BDE"/>
    <w:rsid w:val="001C1C0A"/>
    <w:rsid w:val="00203D07"/>
    <w:rsid w:val="00205800"/>
    <w:rsid w:val="00227765"/>
    <w:rsid w:val="00242362"/>
    <w:rsid w:val="0027281B"/>
    <w:rsid w:val="002760AC"/>
    <w:rsid w:val="002871E9"/>
    <w:rsid w:val="002D1086"/>
    <w:rsid w:val="00326112"/>
    <w:rsid w:val="003354B6"/>
    <w:rsid w:val="00343F06"/>
    <w:rsid w:val="00350CFC"/>
    <w:rsid w:val="00352345"/>
    <w:rsid w:val="00366F04"/>
    <w:rsid w:val="0037212C"/>
    <w:rsid w:val="00394EC4"/>
    <w:rsid w:val="003A2825"/>
    <w:rsid w:val="003C47AB"/>
    <w:rsid w:val="00411D2A"/>
    <w:rsid w:val="004335BC"/>
    <w:rsid w:val="004B5FD8"/>
    <w:rsid w:val="005237FC"/>
    <w:rsid w:val="00546CB9"/>
    <w:rsid w:val="00573639"/>
    <w:rsid w:val="005A54BF"/>
    <w:rsid w:val="005C159D"/>
    <w:rsid w:val="005C1672"/>
    <w:rsid w:val="005E4C0E"/>
    <w:rsid w:val="005F40A4"/>
    <w:rsid w:val="005F61CA"/>
    <w:rsid w:val="00602B84"/>
    <w:rsid w:val="00604DC2"/>
    <w:rsid w:val="00612EF5"/>
    <w:rsid w:val="0061535E"/>
    <w:rsid w:val="006413CE"/>
    <w:rsid w:val="0065265B"/>
    <w:rsid w:val="006730C5"/>
    <w:rsid w:val="0068490F"/>
    <w:rsid w:val="006C3D02"/>
    <w:rsid w:val="00707E8D"/>
    <w:rsid w:val="0072033D"/>
    <w:rsid w:val="00736E63"/>
    <w:rsid w:val="00744404"/>
    <w:rsid w:val="007522C1"/>
    <w:rsid w:val="007825C6"/>
    <w:rsid w:val="007A2D69"/>
    <w:rsid w:val="007F5E17"/>
    <w:rsid w:val="00804672"/>
    <w:rsid w:val="008547C2"/>
    <w:rsid w:val="008B2FB6"/>
    <w:rsid w:val="008E426D"/>
    <w:rsid w:val="008F78C4"/>
    <w:rsid w:val="0090614F"/>
    <w:rsid w:val="00906D4B"/>
    <w:rsid w:val="009238A0"/>
    <w:rsid w:val="00945E00"/>
    <w:rsid w:val="009518DB"/>
    <w:rsid w:val="0097256A"/>
    <w:rsid w:val="0098533C"/>
    <w:rsid w:val="009A6F23"/>
    <w:rsid w:val="009D68C5"/>
    <w:rsid w:val="009E43A4"/>
    <w:rsid w:val="009E619F"/>
    <w:rsid w:val="009E7112"/>
    <w:rsid w:val="009E7267"/>
    <w:rsid w:val="00A02D8C"/>
    <w:rsid w:val="00A050BC"/>
    <w:rsid w:val="00A11A68"/>
    <w:rsid w:val="00A16C9E"/>
    <w:rsid w:val="00A41D46"/>
    <w:rsid w:val="00A44374"/>
    <w:rsid w:val="00A81942"/>
    <w:rsid w:val="00A86D84"/>
    <w:rsid w:val="00AC7898"/>
    <w:rsid w:val="00AE6033"/>
    <w:rsid w:val="00B06A38"/>
    <w:rsid w:val="00B11A19"/>
    <w:rsid w:val="00B579B5"/>
    <w:rsid w:val="00B96F08"/>
    <w:rsid w:val="00BB53A9"/>
    <w:rsid w:val="00BB6D2A"/>
    <w:rsid w:val="00BF2C8C"/>
    <w:rsid w:val="00C034EF"/>
    <w:rsid w:val="00C1788C"/>
    <w:rsid w:val="00C94052"/>
    <w:rsid w:val="00CA08F4"/>
    <w:rsid w:val="00CA46EF"/>
    <w:rsid w:val="00CF2FF0"/>
    <w:rsid w:val="00D86A41"/>
    <w:rsid w:val="00D94500"/>
    <w:rsid w:val="00DB58F3"/>
    <w:rsid w:val="00DB5B83"/>
    <w:rsid w:val="00DC51CA"/>
    <w:rsid w:val="00DE18FD"/>
    <w:rsid w:val="00E14889"/>
    <w:rsid w:val="00E86147"/>
    <w:rsid w:val="00EE7CD6"/>
    <w:rsid w:val="00F05B97"/>
    <w:rsid w:val="00F46D64"/>
    <w:rsid w:val="00F86FE2"/>
    <w:rsid w:val="00F96018"/>
    <w:rsid w:val="00FA133F"/>
    <w:rsid w:val="00FC584F"/>
    <w:rsid w:val="00FD6F1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611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A2D69"/>
    <w:pPr>
      <w:ind w:left="720"/>
      <w:contextualSpacing/>
    </w:pPr>
  </w:style>
  <w:style w:type="paragraph" w:styleId="a4">
    <w:name w:val="Balloon Text"/>
    <w:basedOn w:val="a"/>
    <w:link w:val="a5"/>
    <w:uiPriority w:val="99"/>
    <w:semiHidden/>
    <w:unhideWhenUsed/>
    <w:rsid w:val="0080467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04672"/>
    <w:rPr>
      <w:rFonts w:ascii="Tahoma" w:hAnsi="Tahoma" w:cs="Tahoma"/>
      <w:sz w:val="16"/>
      <w:szCs w:val="16"/>
    </w:rPr>
  </w:style>
  <w:style w:type="paragraph" w:styleId="a6">
    <w:name w:val="Title"/>
    <w:basedOn w:val="a"/>
    <w:link w:val="a7"/>
    <w:qFormat/>
    <w:rsid w:val="00DC51CA"/>
    <w:pPr>
      <w:spacing w:after="0" w:line="240" w:lineRule="auto"/>
      <w:jc w:val="center"/>
    </w:pPr>
    <w:rPr>
      <w:rFonts w:ascii="Times New Roman" w:eastAsia="Times New Roman" w:hAnsi="Times New Roman" w:cs="Times New Roman"/>
      <w:b/>
      <w:sz w:val="32"/>
      <w:szCs w:val="20"/>
      <w:lang w:eastAsia="ru-RU"/>
    </w:rPr>
  </w:style>
  <w:style w:type="character" w:customStyle="1" w:styleId="a7">
    <w:name w:val="Название Знак"/>
    <w:basedOn w:val="a0"/>
    <w:link w:val="a6"/>
    <w:rsid w:val="00DC51CA"/>
    <w:rPr>
      <w:rFonts w:ascii="Times New Roman" w:eastAsia="Times New Roman" w:hAnsi="Times New Roman" w:cs="Times New Roman"/>
      <w:b/>
      <w:sz w:val="32"/>
      <w:szCs w:val="20"/>
      <w:lang w:eastAsia="ru-RU"/>
    </w:rPr>
  </w:style>
  <w:style w:type="paragraph" w:styleId="a8">
    <w:name w:val="Body Text"/>
    <w:basedOn w:val="a"/>
    <w:link w:val="a9"/>
    <w:rsid w:val="00DC51CA"/>
    <w:pPr>
      <w:spacing w:after="0" w:line="240" w:lineRule="auto"/>
    </w:pPr>
    <w:rPr>
      <w:rFonts w:ascii="Times New Roman" w:eastAsia="Times New Roman" w:hAnsi="Times New Roman" w:cs="Times New Roman"/>
      <w:sz w:val="24"/>
      <w:szCs w:val="20"/>
      <w:lang w:eastAsia="ru-RU"/>
    </w:rPr>
  </w:style>
  <w:style w:type="character" w:customStyle="1" w:styleId="a9">
    <w:name w:val="Основной текст Знак"/>
    <w:basedOn w:val="a0"/>
    <w:link w:val="a8"/>
    <w:rsid w:val="00DC51CA"/>
    <w:rPr>
      <w:rFonts w:ascii="Times New Roman" w:eastAsia="Times New Roman" w:hAnsi="Times New Roman" w:cs="Times New Roman"/>
      <w:sz w:val="24"/>
      <w:szCs w:val="20"/>
      <w:lang w:eastAsia="ru-RU"/>
    </w:rPr>
  </w:style>
</w:styles>
</file>

<file path=word/webSettings.xml><?xml version="1.0" encoding="utf-8"?>
<w:webSettings xmlns:r="http://schemas.openxmlformats.org/officeDocument/2006/relationships" xmlns:w="http://schemas.openxmlformats.org/wordprocessingml/2006/main">
  <w:divs>
    <w:div w:id="2010211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A08765-EABD-48DD-ADA6-2E9E0C5C5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409</Words>
  <Characters>2336</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Bauchenkov</dc:creator>
  <cp:lastModifiedBy>Bauchenkov</cp:lastModifiedBy>
  <cp:revision>4</cp:revision>
  <dcterms:created xsi:type="dcterms:W3CDTF">2019-01-24T07:58:00Z</dcterms:created>
  <dcterms:modified xsi:type="dcterms:W3CDTF">2019-01-24T08:42:00Z</dcterms:modified>
</cp:coreProperties>
</file>